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1" w:rsidRDefault="004C0D96" w:rsidP="006E3853">
      <w:pPr>
        <w:spacing w:after="0"/>
        <w:rPr>
          <w:b/>
          <w:sz w:val="28"/>
          <w:szCs w:val="28"/>
        </w:rPr>
      </w:pPr>
      <w:proofErr w:type="spellStart"/>
      <w:r>
        <w:rPr>
          <w:b/>
          <w:sz w:val="28"/>
          <w:szCs w:val="28"/>
        </w:rPr>
        <w:t>Thornhill</w:t>
      </w:r>
      <w:proofErr w:type="spellEnd"/>
      <w:r>
        <w:rPr>
          <w:b/>
          <w:sz w:val="28"/>
          <w:szCs w:val="28"/>
        </w:rPr>
        <w:t xml:space="preserve"> House Residents’ Association </w:t>
      </w:r>
      <w:r w:rsidR="00564094">
        <w:rPr>
          <w:b/>
          <w:sz w:val="28"/>
          <w:szCs w:val="28"/>
        </w:rPr>
        <w:t>meeting n</w:t>
      </w:r>
      <w:r w:rsidR="007A6A71">
        <w:rPr>
          <w:b/>
          <w:sz w:val="28"/>
          <w:szCs w:val="28"/>
        </w:rPr>
        <w:t>otes.</w:t>
      </w:r>
    </w:p>
    <w:p w:rsidR="00CD0550" w:rsidRDefault="00CD0550" w:rsidP="006E3853">
      <w:pPr>
        <w:spacing w:after="0"/>
        <w:rPr>
          <w:b/>
          <w:sz w:val="28"/>
          <w:szCs w:val="28"/>
        </w:rPr>
      </w:pPr>
      <w:r w:rsidRPr="00CD0550">
        <w:rPr>
          <w:b/>
          <w:sz w:val="28"/>
          <w:szCs w:val="28"/>
        </w:rPr>
        <w:t xml:space="preserve">Meeting </w:t>
      </w:r>
      <w:r w:rsidR="00724F12" w:rsidRPr="00CD0550">
        <w:rPr>
          <w:b/>
          <w:sz w:val="28"/>
          <w:szCs w:val="28"/>
        </w:rPr>
        <w:t>date</w:t>
      </w:r>
      <w:r w:rsidR="004C0D96">
        <w:rPr>
          <w:b/>
          <w:sz w:val="28"/>
          <w:szCs w:val="28"/>
        </w:rPr>
        <w:t>/time</w:t>
      </w:r>
      <w:r w:rsidR="00724F12" w:rsidRPr="00CD0550">
        <w:rPr>
          <w:b/>
          <w:sz w:val="28"/>
          <w:szCs w:val="28"/>
        </w:rPr>
        <w:t>:</w:t>
      </w:r>
      <w:r w:rsidR="003B51EA">
        <w:rPr>
          <w:b/>
          <w:sz w:val="28"/>
          <w:szCs w:val="28"/>
        </w:rPr>
        <w:t xml:space="preserve"> 7.30pm 6</w:t>
      </w:r>
      <w:r w:rsidR="003B51EA" w:rsidRPr="003B51EA">
        <w:rPr>
          <w:b/>
          <w:sz w:val="28"/>
          <w:szCs w:val="28"/>
          <w:vertAlign w:val="superscript"/>
        </w:rPr>
        <w:t>th</w:t>
      </w:r>
      <w:r w:rsidR="003B51EA">
        <w:rPr>
          <w:b/>
          <w:sz w:val="28"/>
          <w:szCs w:val="28"/>
        </w:rPr>
        <w:t xml:space="preserve"> November 2013</w:t>
      </w:r>
    </w:p>
    <w:p w:rsidR="00C8233A" w:rsidRDefault="004C0D96" w:rsidP="006E3853">
      <w:pPr>
        <w:spacing w:after="0"/>
        <w:rPr>
          <w:b/>
          <w:sz w:val="28"/>
          <w:szCs w:val="28"/>
        </w:rPr>
      </w:pPr>
      <w:r>
        <w:rPr>
          <w:b/>
          <w:sz w:val="28"/>
          <w:szCs w:val="28"/>
        </w:rPr>
        <w:t>Present:</w:t>
      </w:r>
      <w:r w:rsidR="003B51EA">
        <w:rPr>
          <w:b/>
          <w:sz w:val="28"/>
          <w:szCs w:val="28"/>
        </w:rPr>
        <w:t xml:space="preserve"> Penny, Colleen, James, Mike, Claudia, Andy, Brian, Bettina, Rita, </w:t>
      </w:r>
      <w:proofErr w:type="spellStart"/>
      <w:r w:rsidR="003B51EA">
        <w:rPr>
          <w:b/>
          <w:sz w:val="28"/>
          <w:szCs w:val="28"/>
        </w:rPr>
        <w:t>Anu</w:t>
      </w:r>
      <w:proofErr w:type="spellEnd"/>
      <w:r w:rsidR="003B51EA">
        <w:rPr>
          <w:b/>
          <w:sz w:val="28"/>
          <w:szCs w:val="28"/>
        </w:rPr>
        <w:t xml:space="preserve">, </w:t>
      </w:r>
      <w:proofErr w:type="spellStart"/>
      <w:r w:rsidR="003B51EA">
        <w:rPr>
          <w:b/>
          <w:sz w:val="28"/>
          <w:szCs w:val="28"/>
        </w:rPr>
        <w:t>Kaz</w:t>
      </w:r>
      <w:proofErr w:type="spellEnd"/>
    </w:p>
    <w:p w:rsidR="00552F4B" w:rsidRPr="00CD0550" w:rsidRDefault="00552F4B" w:rsidP="006E3853">
      <w:pPr>
        <w:spacing w:after="0"/>
        <w:rPr>
          <w:b/>
          <w:sz w:val="28"/>
          <w:szCs w:val="28"/>
        </w:rPr>
      </w:pPr>
      <w:r>
        <w:rPr>
          <w:b/>
          <w:sz w:val="28"/>
          <w:szCs w:val="28"/>
        </w:rPr>
        <w:t>Apologies:  Lee McDermott (LBI) – double booked</w:t>
      </w:r>
    </w:p>
    <w:tbl>
      <w:tblPr>
        <w:tblStyle w:val="TableGrid"/>
        <w:tblW w:w="14988" w:type="dxa"/>
        <w:tblLook w:val="04A0" w:firstRow="1" w:lastRow="0" w:firstColumn="1" w:lastColumn="0" w:noHBand="0" w:noVBand="1"/>
      </w:tblPr>
      <w:tblGrid>
        <w:gridCol w:w="2477"/>
        <w:gridCol w:w="7129"/>
        <w:gridCol w:w="4127"/>
        <w:gridCol w:w="1255"/>
      </w:tblGrid>
      <w:tr w:rsidR="00977F68" w:rsidRPr="00CD0550" w:rsidTr="00980985">
        <w:tc>
          <w:tcPr>
            <w:tcW w:w="2477" w:type="dxa"/>
          </w:tcPr>
          <w:p w:rsidR="00CD0550" w:rsidRPr="00CD0550" w:rsidRDefault="00CD0550">
            <w:pPr>
              <w:rPr>
                <w:b/>
                <w:sz w:val="28"/>
                <w:szCs w:val="28"/>
              </w:rPr>
            </w:pPr>
            <w:r w:rsidRPr="00CD0550">
              <w:rPr>
                <w:b/>
                <w:sz w:val="28"/>
                <w:szCs w:val="28"/>
              </w:rPr>
              <w:t>Item</w:t>
            </w:r>
          </w:p>
        </w:tc>
        <w:tc>
          <w:tcPr>
            <w:tcW w:w="7129" w:type="dxa"/>
          </w:tcPr>
          <w:p w:rsidR="00CD0550" w:rsidRPr="00CD0550" w:rsidRDefault="00CD0550">
            <w:pPr>
              <w:rPr>
                <w:b/>
                <w:sz w:val="28"/>
                <w:szCs w:val="28"/>
              </w:rPr>
            </w:pPr>
            <w:r w:rsidRPr="00CD0550">
              <w:rPr>
                <w:b/>
                <w:sz w:val="28"/>
                <w:szCs w:val="28"/>
              </w:rPr>
              <w:t>Key points</w:t>
            </w:r>
            <w:r w:rsidR="007A6A71">
              <w:rPr>
                <w:b/>
                <w:sz w:val="28"/>
                <w:szCs w:val="28"/>
              </w:rPr>
              <w:t xml:space="preserve"> discussed</w:t>
            </w:r>
          </w:p>
        </w:tc>
        <w:tc>
          <w:tcPr>
            <w:tcW w:w="4127" w:type="dxa"/>
          </w:tcPr>
          <w:p w:rsidR="00CD0550" w:rsidRPr="00CD0550" w:rsidRDefault="00CD0550" w:rsidP="00552F4B">
            <w:pPr>
              <w:rPr>
                <w:b/>
                <w:sz w:val="28"/>
                <w:szCs w:val="28"/>
              </w:rPr>
            </w:pPr>
            <w:r w:rsidRPr="00CD0550">
              <w:rPr>
                <w:b/>
                <w:sz w:val="28"/>
                <w:szCs w:val="28"/>
              </w:rPr>
              <w:t>Action Required</w:t>
            </w:r>
          </w:p>
        </w:tc>
        <w:tc>
          <w:tcPr>
            <w:tcW w:w="1255" w:type="dxa"/>
          </w:tcPr>
          <w:p w:rsidR="00CD0550" w:rsidRPr="00CD0550" w:rsidRDefault="00CD0550">
            <w:pPr>
              <w:rPr>
                <w:b/>
                <w:sz w:val="28"/>
                <w:szCs w:val="28"/>
              </w:rPr>
            </w:pPr>
            <w:r w:rsidRPr="00CD0550">
              <w:rPr>
                <w:b/>
                <w:sz w:val="28"/>
                <w:szCs w:val="28"/>
              </w:rPr>
              <w:t>Lead</w:t>
            </w:r>
          </w:p>
        </w:tc>
      </w:tr>
      <w:tr w:rsidR="00977F68" w:rsidRPr="00095DDB" w:rsidTr="00980985">
        <w:trPr>
          <w:trHeight w:val="530"/>
        </w:trPr>
        <w:tc>
          <w:tcPr>
            <w:tcW w:w="2477" w:type="dxa"/>
          </w:tcPr>
          <w:p w:rsidR="004C0D96" w:rsidRPr="00095DDB" w:rsidRDefault="00095DDB" w:rsidP="00095DDB">
            <w:pPr>
              <w:rPr>
                <w:sz w:val="20"/>
              </w:rPr>
            </w:pPr>
            <w:r w:rsidRPr="00095DDB">
              <w:rPr>
                <w:rFonts w:ascii="Arial" w:hAnsi="Arial" w:cs="Arial"/>
                <w:sz w:val="24"/>
                <w:szCs w:val="28"/>
              </w:rPr>
              <w:t>Review previous minutes</w:t>
            </w:r>
          </w:p>
        </w:tc>
        <w:tc>
          <w:tcPr>
            <w:tcW w:w="7129" w:type="dxa"/>
          </w:tcPr>
          <w:p w:rsidR="00F54F5D" w:rsidRDefault="00CE3DE7" w:rsidP="00F54F5D">
            <w:pPr>
              <w:rPr>
                <w:sz w:val="20"/>
              </w:rPr>
            </w:pPr>
            <w:r>
              <w:rPr>
                <w:sz w:val="20"/>
              </w:rPr>
              <w:t xml:space="preserve">Re. Bike Shed – some bikes have been in there for years and it’s hard to know whose is whose.  Betty has email addresses of some leaseholders and will forward to the RA.  Question via Andy – a resident with a double </w:t>
            </w:r>
            <w:proofErr w:type="spellStart"/>
            <w:r>
              <w:rPr>
                <w:sz w:val="20"/>
              </w:rPr>
              <w:t>bu</w:t>
            </w:r>
            <w:r w:rsidR="0096700B">
              <w:rPr>
                <w:sz w:val="20"/>
              </w:rPr>
              <w:t>gy</w:t>
            </w:r>
            <w:proofErr w:type="spellEnd"/>
            <w:r w:rsidR="0096700B">
              <w:rPr>
                <w:sz w:val="20"/>
              </w:rPr>
              <w:t xml:space="preserve"> would like to use the bike shed occasionally and is happy to pay.  Agreement that this is fine.</w:t>
            </w:r>
          </w:p>
          <w:p w:rsidR="0096700B" w:rsidRDefault="0096700B" w:rsidP="00F54F5D">
            <w:pPr>
              <w:rPr>
                <w:sz w:val="20"/>
              </w:rPr>
            </w:pPr>
            <w:r>
              <w:rPr>
                <w:sz w:val="20"/>
              </w:rPr>
              <w:t xml:space="preserve">No responses re. </w:t>
            </w:r>
            <w:proofErr w:type="gramStart"/>
            <w:r>
              <w:rPr>
                <w:sz w:val="20"/>
              </w:rPr>
              <w:t>gardening</w:t>
            </w:r>
            <w:proofErr w:type="gramEnd"/>
            <w:r>
              <w:rPr>
                <w:sz w:val="20"/>
              </w:rPr>
              <w:t xml:space="preserve"> consultation.</w:t>
            </w:r>
          </w:p>
          <w:p w:rsidR="0096700B" w:rsidRPr="00095DDB" w:rsidRDefault="0096700B" w:rsidP="0096700B">
            <w:pPr>
              <w:rPr>
                <w:sz w:val="20"/>
              </w:rPr>
            </w:pPr>
            <w:r>
              <w:rPr>
                <w:sz w:val="20"/>
              </w:rPr>
              <w:t xml:space="preserve">Vermin </w:t>
            </w:r>
            <w:proofErr w:type="gramStart"/>
            <w:r>
              <w:rPr>
                <w:sz w:val="20"/>
              </w:rPr>
              <w:t>-  a</w:t>
            </w:r>
            <w:proofErr w:type="gramEnd"/>
            <w:r>
              <w:rPr>
                <w:sz w:val="20"/>
              </w:rPr>
              <w:t xml:space="preserve"> neighbour has told </w:t>
            </w:r>
            <w:proofErr w:type="spellStart"/>
            <w:r w:rsidR="003B51EA">
              <w:rPr>
                <w:sz w:val="20"/>
              </w:rPr>
              <w:t>K</w:t>
            </w:r>
            <w:r>
              <w:rPr>
                <w:sz w:val="20"/>
              </w:rPr>
              <w:t>az</w:t>
            </w:r>
            <w:proofErr w:type="spellEnd"/>
            <w:r>
              <w:rPr>
                <w:sz w:val="20"/>
              </w:rPr>
              <w:t xml:space="preserve"> he’s seen a mouse in his flat.  James has seen another rat in the bushes outside the 1-15 </w:t>
            </w:r>
            <w:proofErr w:type="gramStart"/>
            <w:r>
              <w:rPr>
                <w:sz w:val="20"/>
              </w:rPr>
              <w:t>end</w:t>
            </w:r>
            <w:proofErr w:type="gramEnd"/>
            <w:r>
              <w:rPr>
                <w:sz w:val="20"/>
              </w:rPr>
              <w:t xml:space="preserve">.  </w:t>
            </w:r>
          </w:p>
        </w:tc>
        <w:tc>
          <w:tcPr>
            <w:tcW w:w="4127" w:type="dxa"/>
          </w:tcPr>
          <w:p w:rsidR="005938D7" w:rsidRDefault="0096700B" w:rsidP="005938D7">
            <w:pPr>
              <w:rPr>
                <w:sz w:val="20"/>
              </w:rPr>
            </w:pPr>
            <w:r>
              <w:rPr>
                <w:sz w:val="20"/>
              </w:rPr>
              <w:t>Residents reminded to contact pest control on  if they see anything</w:t>
            </w:r>
          </w:p>
          <w:p w:rsidR="00552F4B" w:rsidRDefault="00552F4B" w:rsidP="005938D7">
            <w:pPr>
              <w:rPr>
                <w:sz w:val="20"/>
              </w:rPr>
            </w:pPr>
          </w:p>
          <w:p w:rsidR="00552F4B" w:rsidRPr="00095DDB" w:rsidRDefault="00552F4B" w:rsidP="005938D7">
            <w:pPr>
              <w:rPr>
                <w:sz w:val="20"/>
              </w:rPr>
            </w:pPr>
            <w:r>
              <w:rPr>
                <w:sz w:val="20"/>
              </w:rPr>
              <w:t>List of leaseholders’ email addresses sent to James</w:t>
            </w:r>
          </w:p>
        </w:tc>
        <w:tc>
          <w:tcPr>
            <w:tcW w:w="1255" w:type="dxa"/>
          </w:tcPr>
          <w:p w:rsidR="005938D7" w:rsidRDefault="00724978" w:rsidP="001D7B64">
            <w:pPr>
              <w:rPr>
                <w:sz w:val="20"/>
              </w:rPr>
            </w:pPr>
            <w:r>
              <w:rPr>
                <w:sz w:val="20"/>
              </w:rPr>
              <w:t>All</w:t>
            </w:r>
          </w:p>
          <w:p w:rsidR="00552F4B" w:rsidRDefault="00552F4B" w:rsidP="001D7B64">
            <w:pPr>
              <w:rPr>
                <w:sz w:val="20"/>
              </w:rPr>
            </w:pPr>
          </w:p>
          <w:p w:rsidR="00552F4B" w:rsidRDefault="00552F4B" w:rsidP="001D7B64">
            <w:pPr>
              <w:rPr>
                <w:sz w:val="20"/>
              </w:rPr>
            </w:pPr>
          </w:p>
          <w:p w:rsidR="00552F4B" w:rsidRPr="00095DDB" w:rsidRDefault="00552F4B" w:rsidP="001D7B64">
            <w:pPr>
              <w:rPr>
                <w:sz w:val="20"/>
              </w:rPr>
            </w:pPr>
            <w:r>
              <w:rPr>
                <w:sz w:val="20"/>
              </w:rPr>
              <w:t>Bettina</w:t>
            </w:r>
          </w:p>
        </w:tc>
      </w:tr>
      <w:tr w:rsidR="00030051" w:rsidRPr="00095DDB" w:rsidTr="00980985">
        <w:trPr>
          <w:trHeight w:val="530"/>
        </w:trPr>
        <w:tc>
          <w:tcPr>
            <w:tcW w:w="2477" w:type="dxa"/>
          </w:tcPr>
          <w:p w:rsidR="00030051" w:rsidRPr="00095DDB" w:rsidRDefault="00095DDB" w:rsidP="00095DDB">
            <w:pPr>
              <w:rPr>
                <w:rFonts w:ascii="Arial" w:hAnsi="Arial" w:cs="Arial"/>
                <w:sz w:val="24"/>
                <w:szCs w:val="28"/>
              </w:rPr>
            </w:pPr>
            <w:r w:rsidRPr="00095DDB">
              <w:rPr>
                <w:rFonts w:ascii="Arial" w:hAnsi="Arial" w:cs="Arial"/>
                <w:sz w:val="24"/>
                <w:szCs w:val="28"/>
              </w:rPr>
              <w:t>Further discussion of TH storage room usage – THRA to pursue safe/fair use through the council/Lee</w:t>
            </w:r>
          </w:p>
        </w:tc>
        <w:tc>
          <w:tcPr>
            <w:tcW w:w="7129" w:type="dxa"/>
          </w:tcPr>
          <w:p w:rsidR="004C0D96" w:rsidRDefault="003B51EA" w:rsidP="00AA504A">
            <w:pPr>
              <w:rPr>
                <w:sz w:val="20"/>
              </w:rPr>
            </w:pPr>
            <w:r>
              <w:rPr>
                <w:sz w:val="20"/>
              </w:rPr>
              <w:t xml:space="preserve">Question from </w:t>
            </w:r>
            <w:proofErr w:type="spellStart"/>
            <w:r>
              <w:rPr>
                <w:sz w:val="20"/>
              </w:rPr>
              <w:t>K</w:t>
            </w:r>
            <w:r w:rsidR="00AA504A">
              <w:rPr>
                <w:sz w:val="20"/>
              </w:rPr>
              <w:t>az</w:t>
            </w:r>
            <w:proofErr w:type="spellEnd"/>
            <w:r w:rsidR="00AA504A">
              <w:rPr>
                <w:sz w:val="20"/>
              </w:rPr>
              <w:t xml:space="preserve"> – is there a difference between Leaseholder and Tenant rights?  Is there a difference in rights to storage dependent on the size of the </w:t>
            </w:r>
            <w:proofErr w:type="gramStart"/>
            <w:r w:rsidR="00AA504A">
              <w:rPr>
                <w:sz w:val="20"/>
              </w:rPr>
              <w:t>flat.</w:t>
            </w:r>
            <w:proofErr w:type="gramEnd"/>
            <w:r w:rsidR="00AA504A">
              <w:rPr>
                <w:sz w:val="20"/>
              </w:rPr>
              <w:t xml:space="preserve">  Penny has been told that </w:t>
            </w:r>
            <w:r w:rsidR="006E3853">
              <w:rPr>
                <w:sz w:val="20"/>
              </w:rPr>
              <w:t>previous Chair</w:t>
            </w:r>
            <w:r w:rsidR="00AA504A">
              <w:rPr>
                <w:sz w:val="20"/>
              </w:rPr>
              <w:t xml:space="preserve"> ha</w:t>
            </w:r>
            <w:r w:rsidR="00552F4B">
              <w:rPr>
                <w:sz w:val="20"/>
              </w:rPr>
              <w:t>s the previous storage audit. Brian</w:t>
            </w:r>
            <w:r w:rsidR="00AA504A">
              <w:rPr>
                <w:sz w:val="20"/>
              </w:rPr>
              <w:t xml:space="preserve"> has previously been told he would be “put on a list” for storage, but didn’t end up with anything.</w:t>
            </w:r>
          </w:p>
          <w:p w:rsidR="00851ED9" w:rsidRDefault="00AA504A" w:rsidP="00AA504A">
            <w:pPr>
              <w:rPr>
                <w:sz w:val="20"/>
              </w:rPr>
            </w:pPr>
            <w:bookmarkStart w:id="0" w:name="_GoBack"/>
            <w:bookmarkEnd w:id="0"/>
            <w:r>
              <w:rPr>
                <w:sz w:val="20"/>
              </w:rPr>
              <w:t xml:space="preserve">Penny reviewed the current situation re disparity between different residents’ use of storage.  </w:t>
            </w:r>
            <w:r w:rsidR="00DC3D20">
              <w:rPr>
                <w:sz w:val="20"/>
              </w:rPr>
              <w:t xml:space="preserve">A number of views expressed about the </w:t>
            </w:r>
            <w:r w:rsidR="00851ED9">
              <w:rPr>
                <w:sz w:val="20"/>
              </w:rPr>
              <w:t>situation – who deserves what and who is entitled to what.</w:t>
            </w:r>
          </w:p>
          <w:p w:rsidR="00552F4B" w:rsidRPr="00095DDB" w:rsidRDefault="00552F4B" w:rsidP="00AA504A">
            <w:pPr>
              <w:rPr>
                <w:sz w:val="20"/>
              </w:rPr>
            </w:pPr>
            <w:r>
              <w:rPr>
                <w:sz w:val="20"/>
              </w:rPr>
              <w:t>Clarification from LBI is needed before we can move forward on this issue.</w:t>
            </w:r>
          </w:p>
        </w:tc>
        <w:tc>
          <w:tcPr>
            <w:tcW w:w="4127" w:type="dxa"/>
          </w:tcPr>
          <w:p w:rsidR="005938D7" w:rsidRPr="00095DDB" w:rsidRDefault="00552F4B" w:rsidP="00552F4B">
            <w:pPr>
              <w:rPr>
                <w:sz w:val="20"/>
              </w:rPr>
            </w:pPr>
            <w:r>
              <w:rPr>
                <w:sz w:val="20"/>
              </w:rPr>
              <w:t>Clarification to be sought from Lee about existing policy and residents’ rights regarding storage.</w:t>
            </w:r>
          </w:p>
        </w:tc>
        <w:tc>
          <w:tcPr>
            <w:tcW w:w="1255" w:type="dxa"/>
          </w:tcPr>
          <w:p w:rsidR="005938D7" w:rsidRPr="00095DDB" w:rsidRDefault="00552F4B" w:rsidP="00030051">
            <w:pPr>
              <w:rPr>
                <w:sz w:val="20"/>
              </w:rPr>
            </w:pPr>
            <w:r>
              <w:rPr>
                <w:sz w:val="20"/>
              </w:rPr>
              <w:t>James</w:t>
            </w:r>
          </w:p>
        </w:tc>
      </w:tr>
      <w:tr w:rsidR="00DC3D20" w:rsidRPr="00095DDB" w:rsidTr="00980985">
        <w:trPr>
          <w:trHeight w:val="530"/>
        </w:trPr>
        <w:tc>
          <w:tcPr>
            <w:tcW w:w="2477" w:type="dxa"/>
          </w:tcPr>
          <w:p w:rsidR="00DC3D20" w:rsidRPr="00095DDB" w:rsidRDefault="00DC3D20" w:rsidP="00095DDB">
            <w:pPr>
              <w:rPr>
                <w:rFonts w:ascii="Arial" w:hAnsi="Arial" w:cs="Arial"/>
                <w:sz w:val="24"/>
                <w:szCs w:val="28"/>
              </w:rPr>
            </w:pPr>
            <w:r>
              <w:rPr>
                <w:rFonts w:ascii="Arial" w:hAnsi="Arial" w:cs="Arial"/>
                <w:sz w:val="24"/>
                <w:szCs w:val="28"/>
              </w:rPr>
              <w:t>Dummy cameras</w:t>
            </w:r>
          </w:p>
        </w:tc>
        <w:tc>
          <w:tcPr>
            <w:tcW w:w="7129" w:type="dxa"/>
          </w:tcPr>
          <w:p w:rsidR="00DC3D20" w:rsidRDefault="00DC3D20" w:rsidP="00AA504A">
            <w:pPr>
              <w:rPr>
                <w:sz w:val="20"/>
              </w:rPr>
            </w:pPr>
            <w:r>
              <w:rPr>
                <w:sz w:val="20"/>
              </w:rPr>
              <w:t xml:space="preserve">No action currently needed as doors have not been damaged since last repair job.  Concerns </w:t>
            </w:r>
            <w:proofErr w:type="gramStart"/>
            <w:r>
              <w:rPr>
                <w:sz w:val="20"/>
              </w:rPr>
              <w:t>raised</w:t>
            </w:r>
            <w:proofErr w:type="gramEnd"/>
            <w:r>
              <w:rPr>
                <w:sz w:val="20"/>
              </w:rPr>
              <w:t xml:space="preserve"> about the quality of the repair work.</w:t>
            </w:r>
          </w:p>
        </w:tc>
        <w:tc>
          <w:tcPr>
            <w:tcW w:w="4127" w:type="dxa"/>
          </w:tcPr>
          <w:p w:rsidR="00DC3D20" w:rsidRPr="00095DDB" w:rsidRDefault="003B51EA" w:rsidP="00552F4B">
            <w:pPr>
              <w:rPr>
                <w:sz w:val="20"/>
              </w:rPr>
            </w:pPr>
            <w:r>
              <w:rPr>
                <w:sz w:val="20"/>
              </w:rPr>
              <w:t>Residents concerned with the quality of the repair wor</w:t>
            </w:r>
            <w:r w:rsidR="00552F4B">
              <w:rPr>
                <w:sz w:val="20"/>
              </w:rPr>
              <w:t>k</w:t>
            </w:r>
            <w:r>
              <w:rPr>
                <w:sz w:val="20"/>
              </w:rPr>
              <w:t xml:space="preserve"> should report the issues to LBI</w:t>
            </w:r>
          </w:p>
        </w:tc>
        <w:tc>
          <w:tcPr>
            <w:tcW w:w="1255" w:type="dxa"/>
          </w:tcPr>
          <w:p w:rsidR="00DC3D20" w:rsidRPr="00095DDB" w:rsidRDefault="003B51EA" w:rsidP="00030051">
            <w:pPr>
              <w:rPr>
                <w:sz w:val="20"/>
              </w:rPr>
            </w:pPr>
            <w:r>
              <w:rPr>
                <w:sz w:val="20"/>
              </w:rPr>
              <w:t>All</w:t>
            </w:r>
          </w:p>
        </w:tc>
      </w:tr>
      <w:tr w:rsidR="00095DDB" w:rsidRPr="00095DDB" w:rsidTr="00980985">
        <w:trPr>
          <w:trHeight w:val="530"/>
        </w:trPr>
        <w:tc>
          <w:tcPr>
            <w:tcW w:w="2477" w:type="dxa"/>
          </w:tcPr>
          <w:p w:rsidR="00095DDB" w:rsidRPr="00095DDB" w:rsidRDefault="00095DDB">
            <w:pPr>
              <w:rPr>
                <w:sz w:val="20"/>
              </w:rPr>
            </w:pPr>
            <w:r w:rsidRPr="00095DDB">
              <w:rPr>
                <w:rFonts w:ascii="Arial" w:hAnsi="Arial" w:cs="Arial"/>
                <w:sz w:val="24"/>
                <w:szCs w:val="28"/>
              </w:rPr>
              <w:t>Environmental improvement bid</w:t>
            </w:r>
          </w:p>
        </w:tc>
        <w:tc>
          <w:tcPr>
            <w:tcW w:w="7129" w:type="dxa"/>
          </w:tcPr>
          <w:p w:rsidR="00095DDB" w:rsidRPr="00095DDB" w:rsidRDefault="00552F4B" w:rsidP="00095DDB">
            <w:pPr>
              <w:rPr>
                <w:sz w:val="20"/>
              </w:rPr>
            </w:pPr>
            <w:r>
              <w:rPr>
                <w:sz w:val="20"/>
              </w:rPr>
              <w:t>Follow up next meeting when Lee McDermott available.</w:t>
            </w:r>
          </w:p>
        </w:tc>
        <w:tc>
          <w:tcPr>
            <w:tcW w:w="4127" w:type="dxa"/>
          </w:tcPr>
          <w:p w:rsidR="00095DDB" w:rsidRPr="00095DDB" w:rsidRDefault="00095DDB" w:rsidP="00030051">
            <w:pPr>
              <w:rPr>
                <w:sz w:val="20"/>
              </w:rPr>
            </w:pPr>
          </w:p>
        </w:tc>
        <w:tc>
          <w:tcPr>
            <w:tcW w:w="1255" w:type="dxa"/>
          </w:tcPr>
          <w:p w:rsidR="00095DDB" w:rsidRPr="00095DDB" w:rsidRDefault="00095DDB" w:rsidP="00030051">
            <w:pPr>
              <w:rPr>
                <w:sz w:val="20"/>
              </w:rPr>
            </w:pPr>
          </w:p>
        </w:tc>
      </w:tr>
      <w:tr w:rsidR="004C0D96" w:rsidRPr="00095DDB" w:rsidTr="00095DDB">
        <w:trPr>
          <w:trHeight w:val="530"/>
        </w:trPr>
        <w:tc>
          <w:tcPr>
            <w:tcW w:w="2477" w:type="dxa"/>
          </w:tcPr>
          <w:p w:rsidR="004C0D96" w:rsidRPr="00095DDB" w:rsidRDefault="00095DDB" w:rsidP="00095DDB">
            <w:pPr>
              <w:rPr>
                <w:sz w:val="20"/>
              </w:rPr>
            </w:pPr>
            <w:r w:rsidRPr="00095DDB">
              <w:rPr>
                <w:rFonts w:ascii="Arial" w:hAnsi="Arial" w:cs="Arial"/>
                <w:sz w:val="24"/>
                <w:szCs w:val="28"/>
              </w:rPr>
              <w:t>Community Room update – policy documents</w:t>
            </w:r>
          </w:p>
        </w:tc>
        <w:tc>
          <w:tcPr>
            <w:tcW w:w="7129" w:type="dxa"/>
          </w:tcPr>
          <w:p w:rsidR="004C0D96" w:rsidRDefault="00DC3D20" w:rsidP="00980985">
            <w:pPr>
              <w:rPr>
                <w:sz w:val="20"/>
              </w:rPr>
            </w:pPr>
            <w:r>
              <w:rPr>
                <w:sz w:val="20"/>
              </w:rPr>
              <w:t xml:space="preserve">Colleen showed the website to the committee – the bookings calendar.  Explained the different </w:t>
            </w:r>
            <w:r w:rsidR="00724978">
              <w:rPr>
                <w:sz w:val="20"/>
              </w:rPr>
              <w:t>charging bands for the CR.  This is now published on the website.</w:t>
            </w:r>
          </w:p>
          <w:p w:rsidR="00724978" w:rsidRDefault="00724978" w:rsidP="00980985">
            <w:pPr>
              <w:rPr>
                <w:sz w:val="20"/>
              </w:rPr>
            </w:pPr>
            <w:r>
              <w:rPr>
                <w:sz w:val="20"/>
              </w:rPr>
              <w:t>Inventory needs to be taken.  Some redecoration needed.</w:t>
            </w:r>
          </w:p>
          <w:p w:rsidR="00724978" w:rsidRDefault="00724978" w:rsidP="00724978">
            <w:pPr>
              <w:rPr>
                <w:sz w:val="20"/>
              </w:rPr>
            </w:pPr>
            <w:r>
              <w:rPr>
                <w:sz w:val="20"/>
              </w:rPr>
              <w:t>Colleen proposed book/DVDs swap shelf.  Query when this could happen.  Suggestion that the CR is opened on a Sunday afternoon etc for swaps.</w:t>
            </w:r>
          </w:p>
          <w:p w:rsidR="00724978" w:rsidRDefault="00724978" w:rsidP="00724978">
            <w:pPr>
              <w:rPr>
                <w:sz w:val="20"/>
              </w:rPr>
            </w:pPr>
            <w:r>
              <w:rPr>
                <w:sz w:val="20"/>
              </w:rPr>
              <w:t>Colleen asked for suggestions about social activities for the CR.  Suggestions ranged from craft fairs to jumble sales, movie nights, coffee mornings etc</w:t>
            </w:r>
            <w:r w:rsidR="002F1BBC">
              <w:rPr>
                <w:sz w:val="20"/>
              </w:rPr>
              <w:t>.</w:t>
            </w:r>
          </w:p>
          <w:p w:rsidR="002F1BBC" w:rsidRPr="00095DDB" w:rsidRDefault="002F1BBC" w:rsidP="00724978">
            <w:pPr>
              <w:rPr>
                <w:sz w:val="20"/>
              </w:rPr>
            </w:pPr>
            <w:r>
              <w:rPr>
                <w:sz w:val="20"/>
              </w:rPr>
              <w:t>Sunday night suggested for a horror movie night.</w:t>
            </w:r>
            <w:r w:rsidR="00617B99">
              <w:rPr>
                <w:sz w:val="20"/>
              </w:rPr>
              <w:t xml:space="preserve"> – 8</w:t>
            </w:r>
            <w:r w:rsidR="00617B99" w:rsidRPr="00617B99">
              <w:rPr>
                <w:sz w:val="20"/>
                <w:vertAlign w:val="superscript"/>
              </w:rPr>
              <w:t>th</w:t>
            </w:r>
            <w:r w:rsidR="00617B99">
              <w:rPr>
                <w:sz w:val="20"/>
              </w:rPr>
              <w:t xml:space="preserve"> December.</w:t>
            </w:r>
          </w:p>
        </w:tc>
        <w:tc>
          <w:tcPr>
            <w:tcW w:w="4127" w:type="dxa"/>
          </w:tcPr>
          <w:p w:rsidR="004C0D96" w:rsidRPr="00095DDB" w:rsidRDefault="00724978" w:rsidP="00030051">
            <w:pPr>
              <w:rPr>
                <w:sz w:val="20"/>
              </w:rPr>
            </w:pPr>
            <w:r>
              <w:rPr>
                <w:sz w:val="20"/>
              </w:rPr>
              <w:t>Penny, Claudia, Andy, Colleen to move some furniture around, put up shelves, inventory the CR etc.</w:t>
            </w:r>
          </w:p>
        </w:tc>
        <w:tc>
          <w:tcPr>
            <w:tcW w:w="1255" w:type="dxa"/>
          </w:tcPr>
          <w:p w:rsidR="004C0D96" w:rsidRPr="00095DDB" w:rsidRDefault="00724978" w:rsidP="00030051">
            <w:pPr>
              <w:rPr>
                <w:sz w:val="20"/>
              </w:rPr>
            </w:pPr>
            <w:r>
              <w:rPr>
                <w:sz w:val="20"/>
              </w:rPr>
              <w:t>Colleen</w:t>
            </w:r>
          </w:p>
        </w:tc>
      </w:tr>
      <w:tr w:rsidR="004C0D96" w:rsidRPr="00095DDB" w:rsidTr="006E3853">
        <w:trPr>
          <w:trHeight w:val="325"/>
        </w:trPr>
        <w:tc>
          <w:tcPr>
            <w:tcW w:w="2477" w:type="dxa"/>
          </w:tcPr>
          <w:p w:rsidR="004C0D96" w:rsidRPr="00095DDB" w:rsidRDefault="00095DDB" w:rsidP="00095DDB">
            <w:pPr>
              <w:rPr>
                <w:sz w:val="20"/>
              </w:rPr>
            </w:pPr>
            <w:r w:rsidRPr="00095DDB">
              <w:rPr>
                <w:rFonts w:ascii="Arial" w:hAnsi="Arial" w:cs="Arial"/>
                <w:sz w:val="24"/>
                <w:szCs w:val="28"/>
              </w:rPr>
              <w:t>Christmas party</w:t>
            </w:r>
          </w:p>
        </w:tc>
        <w:tc>
          <w:tcPr>
            <w:tcW w:w="7129" w:type="dxa"/>
          </w:tcPr>
          <w:p w:rsidR="004C0D96" w:rsidRPr="00095DDB" w:rsidRDefault="002F1BBC" w:rsidP="00980985">
            <w:pPr>
              <w:rPr>
                <w:sz w:val="20"/>
              </w:rPr>
            </w:pPr>
            <w:r>
              <w:rPr>
                <w:sz w:val="20"/>
              </w:rPr>
              <w:t>Saturday 21</w:t>
            </w:r>
            <w:r w:rsidRPr="002F1BBC">
              <w:rPr>
                <w:sz w:val="20"/>
                <w:vertAlign w:val="superscript"/>
              </w:rPr>
              <w:t>st</w:t>
            </w:r>
            <w:r>
              <w:rPr>
                <w:sz w:val="20"/>
              </w:rPr>
              <w:t xml:space="preserve">.  </w:t>
            </w:r>
          </w:p>
        </w:tc>
        <w:tc>
          <w:tcPr>
            <w:tcW w:w="4127" w:type="dxa"/>
          </w:tcPr>
          <w:p w:rsidR="004C0D96" w:rsidRPr="00095DDB" w:rsidRDefault="003B51EA" w:rsidP="003B51EA">
            <w:pPr>
              <w:rPr>
                <w:sz w:val="20"/>
              </w:rPr>
            </w:pPr>
            <w:r>
              <w:rPr>
                <w:sz w:val="20"/>
              </w:rPr>
              <w:t>Letter to go to residents</w:t>
            </w:r>
          </w:p>
        </w:tc>
        <w:tc>
          <w:tcPr>
            <w:tcW w:w="1255" w:type="dxa"/>
          </w:tcPr>
          <w:p w:rsidR="004C0D96" w:rsidRPr="00095DDB" w:rsidRDefault="003B51EA" w:rsidP="00030051">
            <w:pPr>
              <w:rPr>
                <w:sz w:val="20"/>
              </w:rPr>
            </w:pPr>
            <w:r>
              <w:rPr>
                <w:sz w:val="20"/>
              </w:rPr>
              <w:t>Penny</w:t>
            </w:r>
          </w:p>
        </w:tc>
      </w:tr>
      <w:tr w:rsidR="00095DDB" w:rsidRPr="00095DDB" w:rsidTr="00095DDB">
        <w:trPr>
          <w:trHeight w:val="530"/>
        </w:trPr>
        <w:tc>
          <w:tcPr>
            <w:tcW w:w="2477" w:type="dxa"/>
          </w:tcPr>
          <w:p w:rsidR="00095DDB" w:rsidRPr="00095DDB" w:rsidRDefault="00095DDB" w:rsidP="00095DDB">
            <w:pPr>
              <w:rPr>
                <w:rFonts w:ascii="Arial" w:hAnsi="Arial" w:cs="Arial"/>
                <w:sz w:val="24"/>
                <w:szCs w:val="28"/>
              </w:rPr>
            </w:pPr>
            <w:r w:rsidRPr="00095DDB">
              <w:rPr>
                <w:rFonts w:ascii="Arial" w:hAnsi="Arial" w:cs="Arial"/>
                <w:sz w:val="24"/>
                <w:szCs w:val="28"/>
              </w:rPr>
              <w:t>Website</w:t>
            </w:r>
          </w:p>
        </w:tc>
        <w:tc>
          <w:tcPr>
            <w:tcW w:w="7129" w:type="dxa"/>
          </w:tcPr>
          <w:p w:rsidR="00552F4B" w:rsidRDefault="002F1BBC" w:rsidP="00980985">
            <w:pPr>
              <w:rPr>
                <w:sz w:val="20"/>
              </w:rPr>
            </w:pPr>
            <w:r>
              <w:rPr>
                <w:sz w:val="20"/>
              </w:rPr>
              <w:t xml:space="preserve">Website is now live. </w:t>
            </w:r>
            <w:r w:rsidR="00552F4B">
              <w:rPr>
                <w:sz w:val="20"/>
              </w:rPr>
              <w:t xml:space="preserve"> Includes brief history, club info, community room bookings info, events, bike shed info and payment system, blog, forum, minutes of meetings, photos, useful links and contact form:</w:t>
            </w:r>
          </w:p>
          <w:p w:rsidR="00552F4B" w:rsidRDefault="00552F4B" w:rsidP="006E3853">
            <w:pPr>
              <w:jc w:val="center"/>
              <w:rPr>
                <w:sz w:val="20"/>
              </w:rPr>
            </w:pPr>
            <w:r>
              <w:rPr>
                <w:noProof/>
                <w:lang w:eastAsia="en-GB"/>
              </w:rPr>
              <w:lastRenderedPageBreak/>
              <w:drawing>
                <wp:inline distT="0" distB="0" distL="0" distR="0" wp14:anchorId="2DBFA280" wp14:editId="2BC9C69E">
                  <wp:extent cx="3668889" cy="27957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9873" t="14683" r="11140" b="5064"/>
                          <a:stretch/>
                        </pic:blipFill>
                        <pic:spPr bwMode="auto">
                          <a:xfrm>
                            <a:off x="0" y="0"/>
                            <a:ext cx="3670846" cy="2797253"/>
                          </a:xfrm>
                          <a:prstGeom prst="rect">
                            <a:avLst/>
                          </a:prstGeom>
                          <a:ln>
                            <a:noFill/>
                          </a:ln>
                          <a:extLst>
                            <a:ext uri="{53640926-AAD7-44D8-BBD7-CCE9431645EC}">
                              <a14:shadowObscured xmlns:a14="http://schemas.microsoft.com/office/drawing/2010/main"/>
                            </a:ext>
                          </a:extLst>
                        </pic:spPr>
                      </pic:pic>
                    </a:graphicData>
                  </a:graphic>
                </wp:inline>
              </w:drawing>
            </w:r>
          </w:p>
          <w:p w:rsidR="003B51EA" w:rsidRPr="00095DDB" w:rsidRDefault="00552F4B" w:rsidP="006E3853">
            <w:pPr>
              <w:jc w:val="center"/>
              <w:rPr>
                <w:sz w:val="20"/>
              </w:rPr>
            </w:pPr>
            <w:hyperlink r:id="rId7" w:history="1">
              <w:r w:rsidR="002F1BBC" w:rsidRPr="00552F4B">
                <w:rPr>
                  <w:rStyle w:val="Hyperlink"/>
                  <w:sz w:val="36"/>
                </w:rPr>
                <w:t>www.thornhillhousesra.com</w:t>
              </w:r>
            </w:hyperlink>
          </w:p>
        </w:tc>
        <w:tc>
          <w:tcPr>
            <w:tcW w:w="4127" w:type="dxa"/>
          </w:tcPr>
          <w:p w:rsidR="00095DDB" w:rsidRPr="00095DDB" w:rsidRDefault="00552F4B" w:rsidP="003B51EA">
            <w:pPr>
              <w:rPr>
                <w:sz w:val="20"/>
              </w:rPr>
            </w:pPr>
            <w:r>
              <w:rPr>
                <w:sz w:val="20"/>
              </w:rPr>
              <w:lastRenderedPageBreak/>
              <w:t xml:space="preserve">Residents encouraged </w:t>
            </w:r>
            <w:proofErr w:type="gramStart"/>
            <w:r>
              <w:rPr>
                <w:sz w:val="20"/>
              </w:rPr>
              <w:t>to visit the website and share</w:t>
            </w:r>
            <w:proofErr w:type="gramEnd"/>
            <w:r>
              <w:rPr>
                <w:sz w:val="20"/>
              </w:rPr>
              <w:t xml:space="preserve"> ideas about events and issues affecting TH.</w:t>
            </w:r>
          </w:p>
        </w:tc>
        <w:tc>
          <w:tcPr>
            <w:tcW w:w="1255" w:type="dxa"/>
          </w:tcPr>
          <w:p w:rsidR="00095DDB" w:rsidRPr="00095DDB" w:rsidRDefault="00552F4B" w:rsidP="00030051">
            <w:pPr>
              <w:rPr>
                <w:sz w:val="20"/>
              </w:rPr>
            </w:pPr>
            <w:r>
              <w:rPr>
                <w:sz w:val="20"/>
              </w:rPr>
              <w:t>All</w:t>
            </w:r>
          </w:p>
        </w:tc>
      </w:tr>
      <w:tr w:rsidR="00095DDB" w:rsidRPr="00095DDB" w:rsidTr="00095DDB">
        <w:trPr>
          <w:trHeight w:val="530"/>
        </w:trPr>
        <w:tc>
          <w:tcPr>
            <w:tcW w:w="2477" w:type="dxa"/>
          </w:tcPr>
          <w:p w:rsidR="00095DDB" w:rsidRPr="00095DDB" w:rsidRDefault="00095DDB" w:rsidP="00095DDB">
            <w:pPr>
              <w:rPr>
                <w:rFonts w:ascii="Arial" w:hAnsi="Arial" w:cs="Arial"/>
                <w:sz w:val="24"/>
                <w:szCs w:val="28"/>
              </w:rPr>
            </w:pPr>
            <w:r w:rsidRPr="00095DDB">
              <w:rPr>
                <w:rFonts w:ascii="Arial" w:hAnsi="Arial" w:cs="Arial"/>
                <w:sz w:val="24"/>
                <w:szCs w:val="28"/>
              </w:rPr>
              <w:lastRenderedPageBreak/>
              <w:t>Bike Shed update</w:t>
            </w:r>
          </w:p>
        </w:tc>
        <w:tc>
          <w:tcPr>
            <w:tcW w:w="7129" w:type="dxa"/>
          </w:tcPr>
          <w:p w:rsidR="00095DDB" w:rsidRPr="00095DDB" w:rsidRDefault="0051361B" w:rsidP="00980985">
            <w:pPr>
              <w:rPr>
                <w:sz w:val="20"/>
              </w:rPr>
            </w:pPr>
            <w:r>
              <w:rPr>
                <w:sz w:val="20"/>
              </w:rPr>
              <w:t xml:space="preserve">Lock has been changed, tags issued, payments received, </w:t>
            </w:r>
            <w:proofErr w:type="gramStart"/>
            <w:r>
              <w:rPr>
                <w:sz w:val="20"/>
              </w:rPr>
              <w:t>some</w:t>
            </w:r>
            <w:proofErr w:type="gramEnd"/>
            <w:r>
              <w:rPr>
                <w:sz w:val="20"/>
              </w:rPr>
              <w:t xml:space="preserve"> bikes </w:t>
            </w:r>
            <w:r w:rsidR="006E3853">
              <w:rPr>
                <w:sz w:val="20"/>
              </w:rPr>
              <w:t>still unclaimed.</w:t>
            </w:r>
          </w:p>
        </w:tc>
        <w:tc>
          <w:tcPr>
            <w:tcW w:w="4127" w:type="dxa"/>
          </w:tcPr>
          <w:p w:rsidR="00095DDB" w:rsidRPr="00095DDB" w:rsidRDefault="006E3853" w:rsidP="006E3853">
            <w:pPr>
              <w:rPr>
                <w:sz w:val="20"/>
              </w:rPr>
            </w:pPr>
            <w:r>
              <w:rPr>
                <w:sz w:val="20"/>
              </w:rPr>
              <w:t>Contact to be sought with absent leaseholders to ensure messages passed on.</w:t>
            </w:r>
          </w:p>
        </w:tc>
        <w:tc>
          <w:tcPr>
            <w:tcW w:w="1255" w:type="dxa"/>
          </w:tcPr>
          <w:p w:rsidR="00095DDB" w:rsidRPr="00095DDB" w:rsidRDefault="006E3853" w:rsidP="00030051">
            <w:pPr>
              <w:rPr>
                <w:sz w:val="20"/>
              </w:rPr>
            </w:pPr>
            <w:r>
              <w:rPr>
                <w:sz w:val="20"/>
              </w:rPr>
              <w:t>James</w:t>
            </w:r>
          </w:p>
        </w:tc>
      </w:tr>
      <w:tr w:rsidR="00095DDB" w:rsidRPr="00095DDB" w:rsidTr="00095DDB">
        <w:trPr>
          <w:trHeight w:val="530"/>
        </w:trPr>
        <w:tc>
          <w:tcPr>
            <w:tcW w:w="2477" w:type="dxa"/>
          </w:tcPr>
          <w:p w:rsidR="00095DDB" w:rsidRPr="00095DDB" w:rsidRDefault="00095DDB" w:rsidP="00095DDB">
            <w:pPr>
              <w:rPr>
                <w:rFonts w:ascii="Arial" w:hAnsi="Arial" w:cs="Arial"/>
                <w:sz w:val="24"/>
                <w:szCs w:val="28"/>
              </w:rPr>
            </w:pPr>
            <w:r w:rsidRPr="00095DDB">
              <w:rPr>
                <w:rFonts w:ascii="Arial" w:hAnsi="Arial" w:cs="Arial"/>
                <w:sz w:val="24"/>
                <w:szCs w:val="28"/>
              </w:rPr>
              <w:t>Jumble Sale</w:t>
            </w:r>
          </w:p>
        </w:tc>
        <w:tc>
          <w:tcPr>
            <w:tcW w:w="7129" w:type="dxa"/>
          </w:tcPr>
          <w:p w:rsidR="00095DDB" w:rsidRPr="00095DDB" w:rsidRDefault="002F1BBC" w:rsidP="00980985">
            <w:pPr>
              <w:rPr>
                <w:sz w:val="20"/>
              </w:rPr>
            </w:pPr>
            <w:r>
              <w:rPr>
                <w:sz w:val="20"/>
              </w:rPr>
              <w:t xml:space="preserve">After Christmas – bags to be distributed to residents to collect jumble.  Where to leave it?  Can be left in room opposite </w:t>
            </w:r>
            <w:r w:rsidR="00D43A9A">
              <w:rPr>
                <w:sz w:val="20"/>
              </w:rPr>
              <w:t>CR.  Lock/door still damaged despite LBI promising to fix it.</w:t>
            </w:r>
          </w:p>
        </w:tc>
        <w:tc>
          <w:tcPr>
            <w:tcW w:w="4127" w:type="dxa"/>
          </w:tcPr>
          <w:p w:rsidR="00095DDB" w:rsidRPr="00095DDB" w:rsidRDefault="00D43A9A" w:rsidP="00030051">
            <w:pPr>
              <w:rPr>
                <w:sz w:val="20"/>
              </w:rPr>
            </w:pPr>
            <w:r>
              <w:rPr>
                <w:sz w:val="20"/>
              </w:rPr>
              <w:t>Penny to install new lock</w:t>
            </w:r>
            <w:r w:rsidR="006E3853">
              <w:rPr>
                <w:sz w:val="20"/>
              </w:rPr>
              <w:t xml:space="preserve"> herself</w:t>
            </w:r>
            <w:r>
              <w:rPr>
                <w:sz w:val="20"/>
              </w:rPr>
              <w:t>.</w:t>
            </w:r>
          </w:p>
        </w:tc>
        <w:tc>
          <w:tcPr>
            <w:tcW w:w="1255" w:type="dxa"/>
          </w:tcPr>
          <w:p w:rsidR="00095DDB" w:rsidRPr="00095DDB" w:rsidRDefault="0051361B" w:rsidP="00030051">
            <w:pPr>
              <w:rPr>
                <w:sz w:val="20"/>
              </w:rPr>
            </w:pPr>
            <w:r>
              <w:rPr>
                <w:sz w:val="20"/>
              </w:rPr>
              <w:t>Penny</w:t>
            </w:r>
          </w:p>
        </w:tc>
      </w:tr>
      <w:tr w:rsidR="00095DDB" w:rsidRPr="00095DDB" w:rsidTr="00095DDB">
        <w:trPr>
          <w:trHeight w:val="530"/>
        </w:trPr>
        <w:tc>
          <w:tcPr>
            <w:tcW w:w="2477" w:type="dxa"/>
          </w:tcPr>
          <w:p w:rsidR="00095DDB" w:rsidRPr="00095DDB" w:rsidRDefault="00095DDB" w:rsidP="00095DDB">
            <w:pPr>
              <w:rPr>
                <w:rFonts w:ascii="Arial" w:hAnsi="Arial" w:cs="Arial"/>
                <w:sz w:val="24"/>
                <w:szCs w:val="28"/>
              </w:rPr>
            </w:pPr>
            <w:r w:rsidRPr="00095DDB">
              <w:rPr>
                <w:rFonts w:ascii="Arial" w:hAnsi="Arial" w:cs="Arial"/>
                <w:sz w:val="24"/>
                <w:szCs w:val="28"/>
              </w:rPr>
              <w:t>Antisocial Behaviour</w:t>
            </w:r>
          </w:p>
        </w:tc>
        <w:tc>
          <w:tcPr>
            <w:tcW w:w="7129" w:type="dxa"/>
          </w:tcPr>
          <w:p w:rsidR="00D43A9A" w:rsidRPr="00095DDB" w:rsidRDefault="003B51EA" w:rsidP="0051361B">
            <w:pPr>
              <w:rPr>
                <w:sz w:val="20"/>
              </w:rPr>
            </w:pPr>
            <w:r>
              <w:rPr>
                <w:sz w:val="20"/>
              </w:rPr>
              <w:t xml:space="preserve">Lewd behaviour </w:t>
            </w:r>
            <w:r w:rsidR="0051361B">
              <w:rPr>
                <w:sz w:val="20"/>
              </w:rPr>
              <w:t>reported</w:t>
            </w:r>
            <w:r>
              <w:rPr>
                <w:sz w:val="20"/>
              </w:rPr>
              <w:t xml:space="preserve"> by a number of residents</w:t>
            </w:r>
            <w:r w:rsidR="00D43A9A">
              <w:rPr>
                <w:sz w:val="20"/>
              </w:rPr>
              <w:t xml:space="preserve">. </w:t>
            </w:r>
            <w:r>
              <w:rPr>
                <w:sz w:val="20"/>
              </w:rPr>
              <w:t xml:space="preserve"> Damage to plants</w:t>
            </w:r>
            <w:r w:rsidR="00D43A9A">
              <w:rPr>
                <w:sz w:val="20"/>
              </w:rPr>
              <w:t xml:space="preserve">.  Alcohol cans </w:t>
            </w:r>
            <w:proofErr w:type="gramStart"/>
            <w:r w:rsidR="00D43A9A">
              <w:rPr>
                <w:sz w:val="20"/>
              </w:rPr>
              <w:t>left</w:t>
            </w:r>
            <w:proofErr w:type="gramEnd"/>
            <w:r w:rsidR="00D43A9A">
              <w:rPr>
                <w:sz w:val="20"/>
              </w:rPr>
              <w:t xml:space="preserve"> in garden.</w:t>
            </w:r>
          </w:p>
        </w:tc>
        <w:tc>
          <w:tcPr>
            <w:tcW w:w="4127" w:type="dxa"/>
          </w:tcPr>
          <w:p w:rsidR="00095DDB" w:rsidRPr="006E3853" w:rsidRDefault="00D43A9A" w:rsidP="00030051">
            <w:pPr>
              <w:rPr>
                <w:rFonts w:ascii="Arial" w:hAnsi="Arial" w:cs="Arial"/>
                <w:color w:val="333333"/>
                <w:sz w:val="20"/>
                <w:szCs w:val="20"/>
                <w:lang w:val="en-US"/>
              </w:rPr>
            </w:pPr>
            <w:r>
              <w:rPr>
                <w:sz w:val="20"/>
              </w:rPr>
              <w:t xml:space="preserve">Residents reminded to </w:t>
            </w:r>
            <w:r w:rsidR="006E3853">
              <w:rPr>
                <w:sz w:val="20"/>
              </w:rPr>
              <w:t xml:space="preserve">report </w:t>
            </w:r>
            <w:r>
              <w:rPr>
                <w:sz w:val="20"/>
              </w:rPr>
              <w:t xml:space="preserve">antisocial behaviour </w:t>
            </w:r>
            <w:r w:rsidR="006E3853">
              <w:rPr>
                <w:sz w:val="20"/>
              </w:rPr>
              <w:t>(</w:t>
            </w:r>
            <w:r>
              <w:rPr>
                <w:sz w:val="20"/>
              </w:rPr>
              <w:t>24/7</w:t>
            </w:r>
            <w:r w:rsidR="006E3853">
              <w:rPr>
                <w:sz w:val="20"/>
              </w:rPr>
              <w:t xml:space="preserve">) on </w:t>
            </w:r>
            <w:r w:rsidR="0051361B">
              <w:rPr>
                <w:sz w:val="20"/>
              </w:rPr>
              <w:t xml:space="preserve"> </w:t>
            </w:r>
            <w:r w:rsidR="0051361B" w:rsidRPr="006E3853">
              <w:rPr>
                <w:sz w:val="24"/>
              </w:rPr>
              <w:t>(</w:t>
            </w:r>
            <w:r w:rsidR="0051361B" w:rsidRPr="006E3853">
              <w:rPr>
                <w:rFonts w:ascii="Arial" w:hAnsi="Arial" w:cs="Arial"/>
                <w:color w:val="333333"/>
                <w:sz w:val="24"/>
                <w:szCs w:val="20"/>
                <w:lang w:val="en-US"/>
              </w:rPr>
              <w:t>020 7527 7272</w:t>
            </w:r>
            <w:r w:rsidR="0051361B" w:rsidRPr="006E3853">
              <w:rPr>
                <w:sz w:val="24"/>
              </w:rPr>
              <w:t>)</w:t>
            </w:r>
            <w:r w:rsidRPr="006E3853">
              <w:rPr>
                <w:sz w:val="24"/>
              </w:rPr>
              <w:t xml:space="preserve"> </w:t>
            </w:r>
            <w:r w:rsidR="0051361B">
              <w:rPr>
                <w:sz w:val="20"/>
              </w:rPr>
              <w:t xml:space="preserve">or </w:t>
            </w:r>
            <w:r w:rsidR="006E3853">
              <w:rPr>
                <w:sz w:val="20"/>
              </w:rPr>
              <w:t xml:space="preserve">visit </w:t>
            </w:r>
            <w:hyperlink r:id="rId8" w:history="1">
              <w:r w:rsidR="006E3853" w:rsidRPr="006E3853">
                <w:rPr>
                  <w:rStyle w:val="Hyperlink"/>
                </w:rPr>
                <w:t>http://www.islington.gov.uk/reportasb</w:t>
              </w:r>
            </w:hyperlink>
          </w:p>
        </w:tc>
        <w:tc>
          <w:tcPr>
            <w:tcW w:w="1255" w:type="dxa"/>
          </w:tcPr>
          <w:p w:rsidR="00095DDB" w:rsidRPr="00095DDB" w:rsidRDefault="0051361B" w:rsidP="00030051">
            <w:pPr>
              <w:rPr>
                <w:sz w:val="20"/>
              </w:rPr>
            </w:pPr>
            <w:r>
              <w:rPr>
                <w:sz w:val="20"/>
              </w:rPr>
              <w:t>All</w:t>
            </w:r>
          </w:p>
        </w:tc>
      </w:tr>
      <w:tr w:rsidR="00095DDB" w:rsidRPr="00095DDB" w:rsidTr="00095DDB">
        <w:trPr>
          <w:trHeight w:val="530"/>
        </w:trPr>
        <w:tc>
          <w:tcPr>
            <w:tcW w:w="2477" w:type="dxa"/>
          </w:tcPr>
          <w:p w:rsidR="00095DDB" w:rsidRPr="00095DDB" w:rsidRDefault="00095DDB" w:rsidP="00095DDB">
            <w:pPr>
              <w:rPr>
                <w:rFonts w:ascii="Arial" w:hAnsi="Arial" w:cs="Arial"/>
                <w:sz w:val="24"/>
                <w:szCs w:val="28"/>
              </w:rPr>
            </w:pPr>
            <w:r w:rsidRPr="00095DDB">
              <w:rPr>
                <w:rFonts w:ascii="Arial" w:hAnsi="Arial" w:cs="Arial"/>
                <w:sz w:val="24"/>
                <w:szCs w:val="28"/>
              </w:rPr>
              <w:t>Dead Ivy</w:t>
            </w:r>
          </w:p>
        </w:tc>
        <w:tc>
          <w:tcPr>
            <w:tcW w:w="7129" w:type="dxa"/>
          </w:tcPr>
          <w:p w:rsidR="00095DDB" w:rsidRPr="00095DDB" w:rsidRDefault="0051361B" w:rsidP="00980985">
            <w:pPr>
              <w:rPr>
                <w:sz w:val="20"/>
              </w:rPr>
            </w:pPr>
            <w:r>
              <w:rPr>
                <w:sz w:val="20"/>
              </w:rPr>
              <w:t>Whole section of ivy has been cut at base and is now dead.  Complaint needs to be raised.</w:t>
            </w:r>
          </w:p>
        </w:tc>
        <w:tc>
          <w:tcPr>
            <w:tcW w:w="4127" w:type="dxa"/>
          </w:tcPr>
          <w:p w:rsidR="00095DDB" w:rsidRPr="00095DDB" w:rsidRDefault="0051361B" w:rsidP="00030051">
            <w:pPr>
              <w:rPr>
                <w:sz w:val="20"/>
              </w:rPr>
            </w:pPr>
            <w:r>
              <w:rPr>
                <w:sz w:val="20"/>
              </w:rPr>
              <w:t xml:space="preserve">Kier to be contacted re. </w:t>
            </w:r>
            <w:proofErr w:type="gramStart"/>
            <w:r>
              <w:rPr>
                <w:sz w:val="20"/>
              </w:rPr>
              <w:t>ivy</w:t>
            </w:r>
            <w:proofErr w:type="gramEnd"/>
            <w:r>
              <w:rPr>
                <w:sz w:val="20"/>
              </w:rPr>
              <w:t>.</w:t>
            </w:r>
          </w:p>
        </w:tc>
        <w:tc>
          <w:tcPr>
            <w:tcW w:w="1255" w:type="dxa"/>
          </w:tcPr>
          <w:p w:rsidR="00095DDB" w:rsidRPr="00095DDB" w:rsidRDefault="0051361B" w:rsidP="00030051">
            <w:pPr>
              <w:rPr>
                <w:sz w:val="20"/>
              </w:rPr>
            </w:pPr>
            <w:proofErr w:type="spellStart"/>
            <w:r>
              <w:rPr>
                <w:sz w:val="20"/>
              </w:rPr>
              <w:t>Anu</w:t>
            </w:r>
            <w:proofErr w:type="spellEnd"/>
          </w:p>
        </w:tc>
      </w:tr>
      <w:tr w:rsidR="00095DDB" w:rsidRPr="00095DDB" w:rsidTr="00095DDB">
        <w:trPr>
          <w:trHeight w:val="530"/>
        </w:trPr>
        <w:tc>
          <w:tcPr>
            <w:tcW w:w="2477" w:type="dxa"/>
          </w:tcPr>
          <w:p w:rsidR="00095DDB" w:rsidRPr="00095DDB" w:rsidRDefault="00095DDB">
            <w:pPr>
              <w:rPr>
                <w:sz w:val="20"/>
              </w:rPr>
            </w:pPr>
            <w:r w:rsidRPr="00095DDB">
              <w:rPr>
                <w:rFonts w:ascii="Arial" w:hAnsi="Arial" w:cs="Arial"/>
                <w:sz w:val="24"/>
                <w:szCs w:val="28"/>
              </w:rPr>
              <w:t>Next agenda and time</w:t>
            </w:r>
          </w:p>
        </w:tc>
        <w:tc>
          <w:tcPr>
            <w:tcW w:w="7129" w:type="dxa"/>
          </w:tcPr>
          <w:p w:rsidR="00851ED9" w:rsidRDefault="00851ED9" w:rsidP="00851ED9">
            <w:pPr>
              <w:rPr>
                <w:sz w:val="20"/>
              </w:rPr>
            </w:pPr>
            <w:r>
              <w:rPr>
                <w:sz w:val="20"/>
              </w:rPr>
              <w:t>Weds 15</w:t>
            </w:r>
            <w:r w:rsidRPr="00617B99">
              <w:rPr>
                <w:sz w:val="20"/>
                <w:vertAlign w:val="superscript"/>
              </w:rPr>
              <w:t>th</w:t>
            </w:r>
            <w:r>
              <w:rPr>
                <w:sz w:val="20"/>
              </w:rPr>
              <w:t xml:space="preserve"> January 7.30pm</w:t>
            </w:r>
          </w:p>
          <w:p w:rsidR="00095DDB" w:rsidRDefault="00D43A9A">
            <w:pPr>
              <w:rPr>
                <w:sz w:val="20"/>
              </w:rPr>
            </w:pPr>
            <w:r>
              <w:rPr>
                <w:sz w:val="20"/>
              </w:rPr>
              <w:t>Lighting in garden needs to be addressed.</w:t>
            </w:r>
            <w:r w:rsidR="00617B99">
              <w:rPr>
                <w:sz w:val="20"/>
              </w:rPr>
              <w:t xml:space="preserve">  Is it just switched off</w:t>
            </w:r>
            <w:r w:rsidR="00851ED9">
              <w:rPr>
                <w:sz w:val="20"/>
              </w:rPr>
              <w:t xml:space="preserve"> or is it broken?</w:t>
            </w:r>
          </w:p>
          <w:p w:rsidR="00851ED9" w:rsidRPr="00095DDB" w:rsidRDefault="00851ED9" w:rsidP="00851ED9">
            <w:pPr>
              <w:rPr>
                <w:sz w:val="20"/>
              </w:rPr>
            </w:pPr>
            <w:r>
              <w:rPr>
                <w:sz w:val="20"/>
              </w:rPr>
              <w:t xml:space="preserve">Rest of agenda TBC – Please email items </w:t>
            </w:r>
            <w:r w:rsidR="003B51EA">
              <w:rPr>
                <w:sz w:val="20"/>
              </w:rPr>
              <w:t xml:space="preserve">to </w:t>
            </w:r>
            <w:hyperlink r:id="rId9" w:history="1">
              <w:r w:rsidR="003B51EA" w:rsidRPr="00C12ABF">
                <w:rPr>
                  <w:rStyle w:val="Hyperlink"/>
                  <w:sz w:val="20"/>
                </w:rPr>
                <w:t>thornhillhousesra@gmail.com</w:t>
              </w:r>
            </w:hyperlink>
            <w:r w:rsidR="003B51EA">
              <w:rPr>
                <w:sz w:val="20"/>
              </w:rPr>
              <w:t xml:space="preserve"> by 8</w:t>
            </w:r>
            <w:r w:rsidR="003B51EA" w:rsidRPr="003B51EA">
              <w:rPr>
                <w:sz w:val="20"/>
                <w:vertAlign w:val="superscript"/>
              </w:rPr>
              <w:t>th</w:t>
            </w:r>
            <w:r w:rsidR="003B51EA">
              <w:rPr>
                <w:sz w:val="20"/>
              </w:rPr>
              <w:t xml:space="preserve"> Jan 2014.</w:t>
            </w:r>
          </w:p>
        </w:tc>
        <w:tc>
          <w:tcPr>
            <w:tcW w:w="4127" w:type="dxa"/>
          </w:tcPr>
          <w:p w:rsidR="00095DDB" w:rsidRDefault="0051361B">
            <w:pPr>
              <w:rPr>
                <w:sz w:val="20"/>
              </w:rPr>
            </w:pPr>
            <w:r>
              <w:rPr>
                <w:sz w:val="20"/>
              </w:rPr>
              <w:t>Penny to report lighting to LBI</w:t>
            </w:r>
          </w:p>
          <w:p w:rsidR="003B51EA" w:rsidRDefault="00851ED9">
            <w:pPr>
              <w:rPr>
                <w:sz w:val="20"/>
              </w:rPr>
            </w:pPr>
            <w:r>
              <w:rPr>
                <w:sz w:val="20"/>
              </w:rPr>
              <w:t xml:space="preserve">All residents to email items to </w:t>
            </w:r>
            <w:hyperlink r:id="rId10" w:history="1">
              <w:r w:rsidR="003B51EA" w:rsidRPr="00C12ABF">
                <w:rPr>
                  <w:rStyle w:val="Hyperlink"/>
                  <w:sz w:val="20"/>
                </w:rPr>
                <w:t>thornhillhousesra@gmail.com</w:t>
              </w:r>
            </w:hyperlink>
          </w:p>
          <w:p w:rsidR="003B51EA" w:rsidRPr="00095DDB" w:rsidRDefault="003B51EA">
            <w:pPr>
              <w:rPr>
                <w:sz w:val="20"/>
              </w:rPr>
            </w:pPr>
            <w:r>
              <w:rPr>
                <w:sz w:val="20"/>
              </w:rPr>
              <w:t>James and Penny to meet re agenda</w:t>
            </w:r>
          </w:p>
        </w:tc>
        <w:tc>
          <w:tcPr>
            <w:tcW w:w="1255" w:type="dxa"/>
          </w:tcPr>
          <w:p w:rsidR="00095DDB" w:rsidRDefault="0051361B">
            <w:pPr>
              <w:rPr>
                <w:sz w:val="20"/>
              </w:rPr>
            </w:pPr>
            <w:r>
              <w:rPr>
                <w:sz w:val="20"/>
              </w:rPr>
              <w:t>Penny</w:t>
            </w:r>
          </w:p>
          <w:p w:rsidR="00851ED9" w:rsidRDefault="00851ED9">
            <w:pPr>
              <w:rPr>
                <w:sz w:val="20"/>
              </w:rPr>
            </w:pPr>
          </w:p>
          <w:p w:rsidR="00851ED9" w:rsidRDefault="00851ED9">
            <w:pPr>
              <w:rPr>
                <w:sz w:val="20"/>
              </w:rPr>
            </w:pPr>
            <w:r>
              <w:rPr>
                <w:sz w:val="20"/>
              </w:rPr>
              <w:t>All</w:t>
            </w:r>
          </w:p>
          <w:p w:rsidR="003B51EA" w:rsidRPr="00095DDB" w:rsidRDefault="003B51EA">
            <w:pPr>
              <w:rPr>
                <w:sz w:val="20"/>
              </w:rPr>
            </w:pPr>
            <w:r>
              <w:rPr>
                <w:sz w:val="20"/>
              </w:rPr>
              <w:t>James</w:t>
            </w:r>
          </w:p>
        </w:tc>
      </w:tr>
      <w:tr w:rsidR="0051361B" w:rsidRPr="00095DDB" w:rsidTr="00095DDB">
        <w:trPr>
          <w:trHeight w:val="530"/>
        </w:trPr>
        <w:tc>
          <w:tcPr>
            <w:tcW w:w="2477" w:type="dxa"/>
          </w:tcPr>
          <w:p w:rsidR="0051361B" w:rsidRPr="00095DDB" w:rsidRDefault="0051361B">
            <w:pPr>
              <w:rPr>
                <w:rFonts w:ascii="Arial" w:hAnsi="Arial" w:cs="Arial"/>
                <w:sz w:val="24"/>
                <w:szCs w:val="28"/>
              </w:rPr>
            </w:pPr>
            <w:r>
              <w:rPr>
                <w:rFonts w:ascii="Arial" w:hAnsi="Arial" w:cs="Arial"/>
                <w:sz w:val="24"/>
                <w:szCs w:val="28"/>
              </w:rPr>
              <w:t>AOB</w:t>
            </w:r>
          </w:p>
        </w:tc>
        <w:tc>
          <w:tcPr>
            <w:tcW w:w="7129" w:type="dxa"/>
          </w:tcPr>
          <w:p w:rsidR="0051361B" w:rsidRDefault="0051361B">
            <w:pPr>
              <w:rPr>
                <w:sz w:val="20"/>
              </w:rPr>
            </w:pPr>
            <w:r>
              <w:rPr>
                <w:sz w:val="20"/>
              </w:rPr>
              <w:t xml:space="preserve">Issues with cleaning continuing.  Stairwells either not cleaned at all or corners </w:t>
            </w:r>
            <w:r w:rsidR="00617B99">
              <w:rPr>
                <w:sz w:val="20"/>
              </w:rPr>
              <w:t xml:space="preserve">and banisters </w:t>
            </w:r>
            <w:r>
              <w:rPr>
                <w:sz w:val="20"/>
              </w:rPr>
              <w:t xml:space="preserve">left </w:t>
            </w:r>
            <w:proofErr w:type="spellStart"/>
            <w:r>
              <w:rPr>
                <w:sz w:val="20"/>
              </w:rPr>
              <w:t>uncleaned</w:t>
            </w:r>
            <w:proofErr w:type="spellEnd"/>
            <w:r>
              <w:rPr>
                <w:sz w:val="20"/>
              </w:rPr>
              <w:t>.</w:t>
            </w:r>
          </w:p>
          <w:p w:rsidR="0051361B" w:rsidRDefault="0051361B">
            <w:pPr>
              <w:rPr>
                <w:sz w:val="20"/>
              </w:rPr>
            </w:pPr>
            <w:r>
              <w:rPr>
                <w:sz w:val="20"/>
              </w:rPr>
              <w:t>Leaf-blowing has just piled up leaves and left them there to be redistributed when the wind blows.</w:t>
            </w:r>
          </w:p>
          <w:p w:rsidR="00617B99" w:rsidRDefault="0051361B" w:rsidP="00617B99">
            <w:pPr>
              <w:tabs>
                <w:tab w:val="left" w:pos="3332"/>
              </w:tabs>
              <w:rPr>
                <w:sz w:val="20"/>
              </w:rPr>
            </w:pPr>
            <w:r>
              <w:rPr>
                <w:sz w:val="20"/>
              </w:rPr>
              <w:t>Timing of stairwell lighting is wrong.</w:t>
            </w:r>
            <w:r w:rsidR="00617B99">
              <w:rPr>
                <w:sz w:val="20"/>
              </w:rPr>
              <w:t xml:space="preserve">  </w:t>
            </w:r>
          </w:p>
          <w:p w:rsidR="0051361B" w:rsidRDefault="0051361B">
            <w:pPr>
              <w:rPr>
                <w:sz w:val="20"/>
              </w:rPr>
            </w:pPr>
            <w:r>
              <w:rPr>
                <w:sz w:val="20"/>
              </w:rPr>
              <w:t>Bins being put our too early so residents having to go outside to leave rubbish.</w:t>
            </w:r>
          </w:p>
          <w:p w:rsidR="00617B99" w:rsidRDefault="00617B99" w:rsidP="00617B99">
            <w:pPr>
              <w:rPr>
                <w:sz w:val="20"/>
              </w:rPr>
            </w:pPr>
            <w:r>
              <w:rPr>
                <w:sz w:val="20"/>
              </w:rPr>
              <w:t>Recycling not collected on Saturday morning.  One resident currently letting the recycling collectors in every week.  This is not sustainable.</w:t>
            </w:r>
          </w:p>
        </w:tc>
        <w:tc>
          <w:tcPr>
            <w:tcW w:w="4127" w:type="dxa"/>
          </w:tcPr>
          <w:p w:rsidR="0051361B" w:rsidRDefault="00617B99">
            <w:pPr>
              <w:rPr>
                <w:sz w:val="20"/>
              </w:rPr>
            </w:pPr>
            <w:r>
              <w:rPr>
                <w:sz w:val="20"/>
              </w:rPr>
              <w:t>RA to contact council about these issues</w:t>
            </w:r>
          </w:p>
        </w:tc>
        <w:tc>
          <w:tcPr>
            <w:tcW w:w="1255" w:type="dxa"/>
          </w:tcPr>
          <w:p w:rsidR="0051361B" w:rsidRDefault="00617B99">
            <w:pPr>
              <w:rPr>
                <w:sz w:val="20"/>
              </w:rPr>
            </w:pPr>
            <w:r>
              <w:rPr>
                <w:sz w:val="20"/>
              </w:rPr>
              <w:t>Penny</w:t>
            </w:r>
          </w:p>
        </w:tc>
      </w:tr>
    </w:tbl>
    <w:p w:rsidR="00CD0550" w:rsidRDefault="00CD0550"/>
    <w:sectPr w:rsidR="00CD0550" w:rsidSect="006E3853">
      <w:pgSz w:w="16838" w:h="11906" w:orient="landscape"/>
      <w:pgMar w:top="568"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76B2"/>
    <w:multiLevelType w:val="hybridMultilevel"/>
    <w:tmpl w:val="A294705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90A7E5F"/>
    <w:multiLevelType w:val="hybridMultilevel"/>
    <w:tmpl w:val="C908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A4E7E"/>
    <w:multiLevelType w:val="multilevel"/>
    <w:tmpl w:val="0414D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4390567"/>
    <w:multiLevelType w:val="hybridMultilevel"/>
    <w:tmpl w:val="F0823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D561F2"/>
    <w:multiLevelType w:val="hybridMultilevel"/>
    <w:tmpl w:val="A42806E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AA1320"/>
    <w:multiLevelType w:val="hybridMultilevel"/>
    <w:tmpl w:val="D706B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6F6A54"/>
    <w:multiLevelType w:val="hybridMultilevel"/>
    <w:tmpl w:val="67F21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F63C76"/>
    <w:multiLevelType w:val="hybridMultilevel"/>
    <w:tmpl w:val="88D253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5269A8"/>
    <w:multiLevelType w:val="hybridMultilevel"/>
    <w:tmpl w:val="36A0F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0305E5"/>
    <w:multiLevelType w:val="hybridMultilevel"/>
    <w:tmpl w:val="77CEA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F530D9"/>
    <w:multiLevelType w:val="hybridMultilevel"/>
    <w:tmpl w:val="B7747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3D1468"/>
    <w:multiLevelType w:val="hybridMultilevel"/>
    <w:tmpl w:val="12DAB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E227CC0"/>
    <w:multiLevelType w:val="hybridMultilevel"/>
    <w:tmpl w:val="43DEF3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FB32109"/>
    <w:multiLevelType w:val="hybridMultilevel"/>
    <w:tmpl w:val="3E6C1B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39A4639"/>
    <w:multiLevelType w:val="hybridMultilevel"/>
    <w:tmpl w:val="7F3A4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F7D2A36"/>
    <w:multiLevelType w:val="hybridMultilevel"/>
    <w:tmpl w:val="EDEAA8BC"/>
    <w:lvl w:ilvl="0" w:tplc="3A8EB4A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5"/>
  </w:num>
  <w:num w:numId="4">
    <w:abstractNumId w:val="5"/>
  </w:num>
  <w:num w:numId="5">
    <w:abstractNumId w:val="10"/>
  </w:num>
  <w:num w:numId="6">
    <w:abstractNumId w:val="1"/>
  </w:num>
  <w:num w:numId="7">
    <w:abstractNumId w:val="12"/>
  </w:num>
  <w:num w:numId="8">
    <w:abstractNumId w:val="11"/>
  </w:num>
  <w:num w:numId="9">
    <w:abstractNumId w:val="3"/>
  </w:num>
  <w:num w:numId="10">
    <w:abstractNumId w:val="2"/>
  </w:num>
  <w:num w:numId="11">
    <w:abstractNumId w:val="8"/>
  </w:num>
  <w:num w:numId="12">
    <w:abstractNumId w:val="7"/>
  </w:num>
  <w:num w:numId="13">
    <w:abstractNumId w:val="0"/>
  </w:num>
  <w:num w:numId="14">
    <w:abstractNumId w:val="9"/>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550"/>
    <w:rsid w:val="00025249"/>
    <w:rsid w:val="00030051"/>
    <w:rsid w:val="000537ED"/>
    <w:rsid w:val="0008292D"/>
    <w:rsid w:val="00095DDB"/>
    <w:rsid w:val="00097C0D"/>
    <w:rsid w:val="000B3357"/>
    <w:rsid w:val="0013658B"/>
    <w:rsid w:val="00163429"/>
    <w:rsid w:val="001D3D0F"/>
    <w:rsid w:val="001D7B64"/>
    <w:rsid w:val="001E536A"/>
    <w:rsid w:val="001F3D2F"/>
    <w:rsid w:val="002170F4"/>
    <w:rsid w:val="0022104E"/>
    <w:rsid w:val="002F1BBC"/>
    <w:rsid w:val="00305046"/>
    <w:rsid w:val="003B51EA"/>
    <w:rsid w:val="003C49F6"/>
    <w:rsid w:val="003C5695"/>
    <w:rsid w:val="00442BD3"/>
    <w:rsid w:val="00443EE0"/>
    <w:rsid w:val="00491EB1"/>
    <w:rsid w:val="004C0D96"/>
    <w:rsid w:val="004D582F"/>
    <w:rsid w:val="00503438"/>
    <w:rsid w:val="0051361B"/>
    <w:rsid w:val="00552F4B"/>
    <w:rsid w:val="00564094"/>
    <w:rsid w:val="005938D7"/>
    <w:rsid w:val="005D12CD"/>
    <w:rsid w:val="005E3542"/>
    <w:rsid w:val="005F7562"/>
    <w:rsid w:val="00617B99"/>
    <w:rsid w:val="006312BB"/>
    <w:rsid w:val="00634676"/>
    <w:rsid w:val="0065323C"/>
    <w:rsid w:val="006E3853"/>
    <w:rsid w:val="0070313D"/>
    <w:rsid w:val="00714782"/>
    <w:rsid w:val="00724978"/>
    <w:rsid w:val="00724F12"/>
    <w:rsid w:val="0073631E"/>
    <w:rsid w:val="007A6A71"/>
    <w:rsid w:val="007E653A"/>
    <w:rsid w:val="00833282"/>
    <w:rsid w:val="00851ED9"/>
    <w:rsid w:val="008B555C"/>
    <w:rsid w:val="008E16F4"/>
    <w:rsid w:val="009440A2"/>
    <w:rsid w:val="00951F59"/>
    <w:rsid w:val="0096700B"/>
    <w:rsid w:val="009736C8"/>
    <w:rsid w:val="00977F68"/>
    <w:rsid w:val="00980985"/>
    <w:rsid w:val="00981273"/>
    <w:rsid w:val="00994936"/>
    <w:rsid w:val="00AA504A"/>
    <w:rsid w:val="00AA6ADB"/>
    <w:rsid w:val="00AB2480"/>
    <w:rsid w:val="00AB56AD"/>
    <w:rsid w:val="00AC7D53"/>
    <w:rsid w:val="00B22D61"/>
    <w:rsid w:val="00B43C48"/>
    <w:rsid w:val="00B8010F"/>
    <w:rsid w:val="00BB722F"/>
    <w:rsid w:val="00C228D5"/>
    <w:rsid w:val="00C35867"/>
    <w:rsid w:val="00C75175"/>
    <w:rsid w:val="00C8233A"/>
    <w:rsid w:val="00C9320A"/>
    <w:rsid w:val="00CC6CDD"/>
    <w:rsid w:val="00CC7610"/>
    <w:rsid w:val="00CD0550"/>
    <w:rsid w:val="00CE11C1"/>
    <w:rsid w:val="00CE3DE7"/>
    <w:rsid w:val="00CE583E"/>
    <w:rsid w:val="00CF49B9"/>
    <w:rsid w:val="00D344A8"/>
    <w:rsid w:val="00D43777"/>
    <w:rsid w:val="00D43A9A"/>
    <w:rsid w:val="00D55E96"/>
    <w:rsid w:val="00D60CB1"/>
    <w:rsid w:val="00D82509"/>
    <w:rsid w:val="00D93658"/>
    <w:rsid w:val="00DB2C8A"/>
    <w:rsid w:val="00DC3D20"/>
    <w:rsid w:val="00DD011B"/>
    <w:rsid w:val="00DD3B67"/>
    <w:rsid w:val="00DD6C80"/>
    <w:rsid w:val="00E25D66"/>
    <w:rsid w:val="00E3113B"/>
    <w:rsid w:val="00EF01EF"/>
    <w:rsid w:val="00F22A18"/>
    <w:rsid w:val="00F3136C"/>
    <w:rsid w:val="00F47C62"/>
    <w:rsid w:val="00F54F5D"/>
    <w:rsid w:val="00FB3E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0550"/>
    <w:pPr>
      <w:ind w:left="720"/>
      <w:contextualSpacing/>
    </w:pPr>
  </w:style>
  <w:style w:type="paragraph" w:styleId="BalloonText">
    <w:name w:val="Balloon Text"/>
    <w:basedOn w:val="Normal"/>
    <w:link w:val="BalloonTextChar"/>
    <w:uiPriority w:val="99"/>
    <w:semiHidden/>
    <w:unhideWhenUsed/>
    <w:rsid w:val="004C0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D96"/>
    <w:rPr>
      <w:rFonts w:ascii="Tahoma" w:hAnsi="Tahoma" w:cs="Tahoma"/>
      <w:sz w:val="16"/>
      <w:szCs w:val="16"/>
    </w:rPr>
  </w:style>
  <w:style w:type="character" w:styleId="Hyperlink">
    <w:name w:val="Hyperlink"/>
    <w:basedOn w:val="DefaultParagraphFont"/>
    <w:uiPriority w:val="99"/>
    <w:unhideWhenUsed/>
    <w:rsid w:val="002F1B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0550"/>
    <w:pPr>
      <w:ind w:left="720"/>
      <w:contextualSpacing/>
    </w:pPr>
  </w:style>
  <w:style w:type="paragraph" w:styleId="BalloonText">
    <w:name w:val="Balloon Text"/>
    <w:basedOn w:val="Normal"/>
    <w:link w:val="BalloonTextChar"/>
    <w:uiPriority w:val="99"/>
    <w:semiHidden/>
    <w:unhideWhenUsed/>
    <w:rsid w:val="004C0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D96"/>
    <w:rPr>
      <w:rFonts w:ascii="Tahoma" w:hAnsi="Tahoma" w:cs="Tahoma"/>
      <w:sz w:val="16"/>
      <w:szCs w:val="16"/>
    </w:rPr>
  </w:style>
  <w:style w:type="character" w:styleId="Hyperlink">
    <w:name w:val="Hyperlink"/>
    <w:basedOn w:val="DefaultParagraphFont"/>
    <w:uiPriority w:val="99"/>
    <w:unhideWhenUsed/>
    <w:rsid w:val="002F1B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73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ington.gov.uk/reportasb" TargetMode="External"/><Relationship Id="rId3" Type="http://schemas.microsoft.com/office/2007/relationships/stylesWithEffects" Target="stylesWithEffects.xml"/><Relationship Id="rId7" Type="http://schemas.openxmlformats.org/officeDocument/2006/relationships/hyperlink" Target="http://www.thornhillhousesr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hornhillhousesra@gmail.com" TargetMode="External"/><Relationship Id="rId4" Type="http://schemas.openxmlformats.org/officeDocument/2006/relationships/settings" Target="settings.xml"/><Relationship Id="rId9" Type="http://schemas.openxmlformats.org/officeDocument/2006/relationships/hyperlink" Target="mailto:thornhillhousesr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CFGS</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Holland</dc:creator>
  <cp:lastModifiedBy>J Hayward</cp:lastModifiedBy>
  <cp:revision>2</cp:revision>
  <cp:lastPrinted>2013-07-03T15:46:00Z</cp:lastPrinted>
  <dcterms:created xsi:type="dcterms:W3CDTF">2013-11-07T14:55:00Z</dcterms:created>
  <dcterms:modified xsi:type="dcterms:W3CDTF">2013-11-07T14:55:00Z</dcterms:modified>
</cp:coreProperties>
</file>