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98925" w14:textId="77777777" w:rsidR="007A6A71" w:rsidRDefault="004C0D96" w:rsidP="007E0EEE">
      <w:pPr>
        <w:spacing w:after="0"/>
        <w:rPr>
          <w:b/>
          <w:sz w:val="28"/>
          <w:szCs w:val="28"/>
        </w:rPr>
      </w:pPr>
      <w:r>
        <w:rPr>
          <w:b/>
          <w:sz w:val="28"/>
          <w:szCs w:val="28"/>
        </w:rPr>
        <w:t xml:space="preserve">Thornhill House Residents’ Association </w:t>
      </w:r>
      <w:r w:rsidR="00564094">
        <w:rPr>
          <w:b/>
          <w:sz w:val="28"/>
          <w:szCs w:val="28"/>
        </w:rPr>
        <w:t>meeting n</w:t>
      </w:r>
      <w:r w:rsidR="007A6A71">
        <w:rPr>
          <w:b/>
          <w:sz w:val="28"/>
          <w:szCs w:val="28"/>
        </w:rPr>
        <w:t>otes.</w:t>
      </w:r>
    </w:p>
    <w:p w14:paraId="4C9F10E1" w14:textId="0B3B8C3E" w:rsidR="005E461E" w:rsidRDefault="005E461E" w:rsidP="008A7F65">
      <w:pPr>
        <w:spacing w:after="0"/>
        <w:rPr>
          <w:b/>
          <w:sz w:val="28"/>
          <w:szCs w:val="28"/>
        </w:rPr>
      </w:pPr>
      <w:r>
        <w:rPr>
          <w:b/>
          <w:sz w:val="28"/>
          <w:szCs w:val="28"/>
        </w:rPr>
        <w:t xml:space="preserve">Present: </w:t>
      </w:r>
      <w:r w:rsidR="00785869">
        <w:rPr>
          <w:b/>
          <w:sz w:val="28"/>
          <w:szCs w:val="28"/>
        </w:rPr>
        <w:t xml:space="preserve">Penny, Jacqueline, James, </w:t>
      </w:r>
      <w:proofErr w:type="gramStart"/>
      <w:r w:rsidR="00785869">
        <w:rPr>
          <w:b/>
          <w:sz w:val="28"/>
          <w:szCs w:val="28"/>
        </w:rPr>
        <w:t>Brian</w:t>
      </w:r>
      <w:proofErr w:type="gramEnd"/>
      <w:r w:rsidR="00785869">
        <w:rPr>
          <w:b/>
          <w:sz w:val="28"/>
          <w:szCs w:val="28"/>
        </w:rPr>
        <w:t>, Ray</w:t>
      </w:r>
    </w:p>
    <w:p w14:paraId="0D5769AC" w14:textId="4909A880" w:rsidR="00CD0550" w:rsidRDefault="00CD0550" w:rsidP="008A7F65">
      <w:pPr>
        <w:spacing w:after="0"/>
        <w:rPr>
          <w:b/>
          <w:sz w:val="28"/>
          <w:szCs w:val="28"/>
        </w:rPr>
      </w:pPr>
      <w:r w:rsidRPr="00CD0550">
        <w:rPr>
          <w:b/>
          <w:sz w:val="28"/>
          <w:szCs w:val="28"/>
        </w:rPr>
        <w:t xml:space="preserve">Meeting </w:t>
      </w:r>
      <w:r w:rsidR="00724F12" w:rsidRPr="00CD0550">
        <w:rPr>
          <w:b/>
          <w:sz w:val="28"/>
          <w:szCs w:val="28"/>
        </w:rPr>
        <w:t>date</w:t>
      </w:r>
      <w:r w:rsidR="004C0D96">
        <w:rPr>
          <w:b/>
          <w:sz w:val="28"/>
          <w:szCs w:val="28"/>
        </w:rPr>
        <w:t>/time</w:t>
      </w:r>
      <w:r w:rsidR="00724F12" w:rsidRPr="00CD0550">
        <w:rPr>
          <w:b/>
          <w:sz w:val="28"/>
          <w:szCs w:val="28"/>
        </w:rPr>
        <w:t>:</w:t>
      </w:r>
      <w:r w:rsidR="007E0EEE">
        <w:rPr>
          <w:b/>
          <w:sz w:val="28"/>
          <w:szCs w:val="28"/>
        </w:rPr>
        <w:t xml:space="preserve"> </w:t>
      </w:r>
      <w:r w:rsidR="00785869">
        <w:rPr>
          <w:b/>
          <w:sz w:val="28"/>
          <w:szCs w:val="28"/>
        </w:rPr>
        <w:t>14</w:t>
      </w:r>
      <w:r w:rsidR="00785869" w:rsidRPr="00785869">
        <w:rPr>
          <w:b/>
          <w:sz w:val="28"/>
          <w:szCs w:val="28"/>
          <w:vertAlign w:val="superscript"/>
        </w:rPr>
        <w:t>th</w:t>
      </w:r>
      <w:r w:rsidR="00785869">
        <w:rPr>
          <w:b/>
          <w:sz w:val="28"/>
          <w:szCs w:val="28"/>
        </w:rPr>
        <w:t xml:space="preserve"> July 2015</w:t>
      </w:r>
    </w:p>
    <w:p w14:paraId="3A65752A" w14:textId="77777777" w:rsidR="0070435D" w:rsidRDefault="0070435D" w:rsidP="008A7F65">
      <w:pPr>
        <w:spacing w:after="0"/>
        <w:rPr>
          <w:b/>
          <w:sz w:val="28"/>
          <w:szCs w:val="28"/>
        </w:rPr>
      </w:pPr>
    </w:p>
    <w:tbl>
      <w:tblPr>
        <w:tblStyle w:val="TableGrid"/>
        <w:tblW w:w="15735" w:type="dxa"/>
        <w:tblInd w:w="-34" w:type="dxa"/>
        <w:tblLook w:val="04A0" w:firstRow="1" w:lastRow="0" w:firstColumn="1" w:lastColumn="0" w:noHBand="0" w:noVBand="1"/>
      </w:tblPr>
      <w:tblGrid>
        <w:gridCol w:w="2199"/>
        <w:gridCol w:w="9533"/>
        <w:gridCol w:w="4003"/>
      </w:tblGrid>
      <w:tr w:rsidR="008A7F65" w:rsidRPr="00CD0550" w14:paraId="554B403F" w14:textId="77777777" w:rsidTr="0070435D">
        <w:tc>
          <w:tcPr>
            <w:tcW w:w="2199" w:type="dxa"/>
          </w:tcPr>
          <w:p w14:paraId="6D7DAE78" w14:textId="77777777" w:rsidR="008A7F65" w:rsidRPr="00CD0550" w:rsidRDefault="008A7F65">
            <w:pPr>
              <w:rPr>
                <w:b/>
                <w:sz w:val="28"/>
                <w:szCs w:val="28"/>
              </w:rPr>
            </w:pPr>
            <w:r w:rsidRPr="00CD0550">
              <w:rPr>
                <w:b/>
                <w:sz w:val="28"/>
                <w:szCs w:val="28"/>
              </w:rPr>
              <w:t>Item</w:t>
            </w:r>
          </w:p>
        </w:tc>
        <w:tc>
          <w:tcPr>
            <w:tcW w:w="9533" w:type="dxa"/>
          </w:tcPr>
          <w:p w14:paraId="099B1A46" w14:textId="77777777" w:rsidR="008A7F65" w:rsidRPr="00CD0550" w:rsidRDefault="008A7F65">
            <w:pPr>
              <w:rPr>
                <w:b/>
                <w:sz w:val="28"/>
                <w:szCs w:val="28"/>
              </w:rPr>
            </w:pPr>
            <w:r w:rsidRPr="00CD0550">
              <w:rPr>
                <w:b/>
                <w:sz w:val="28"/>
                <w:szCs w:val="28"/>
              </w:rPr>
              <w:t>Key points</w:t>
            </w:r>
            <w:r>
              <w:rPr>
                <w:b/>
                <w:sz w:val="28"/>
                <w:szCs w:val="28"/>
              </w:rPr>
              <w:t xml:space="preserve"> discussed</w:t>
            </w:r>
          </w:p>
        </w:tc>
        <w:tc>
          <w:tcPr>
            <w:tcW w:w="4003" w:type="dxa"/>
          </w:tcPr>
          <w:p w14:paraId="1E4B9978" w14:textId="77777777" w:rsidR="008A7F65" w:rsidRPr="00CD0550" w:rsidRDefault="008A7F65">
            <w:pPr>
              <w:rPr>
                <w:b/>
                <w:sz w:val="28"/>
                <w:szCs w:val="28"/>
              </w:rPr>
            </w:pPr>
            <w:r w:rsidRPr="00CD0550">
              <w:rPr>
                <w:b/>
                <w:sz w:val="28"/>
                <w:szCs w:val="28"/>
              </w:rPr>
              <w:t>Action Required</w:t>
            </w:r>
            <w:r>
              <w:rPr>
                <w:b/>
                <w:sz w:val="28"/>
                <w:szCs w:val="28"/>
              </w:rPr>
              <w:t>/ By whom</w:t>
            </w:r>
          </w:p>
        </w:tc>
      </w:tr>
      <w:tr w:rsidR="002D0CFB" w14:paraId="0698A12F" w14:textId="77777777" w:rsidTr="0070435D">
        <w:trPr>
          <w:trHeight w:val="444"/>
        </w:trPr>
        <w:tc>
          <w:tcPr>
            <w:tcW w:w="2199" w:type="dxa"/>
          </w:tcPr>
          <w:p w14:paraId="42EC9ECF" w14:textId="3D5A172E" w:rsidR="002D0CFB" w:rsidRDefault="00785869" w:rsidP="00696F82">
            <w:pPr>
              <w:pStyle w:val="ListParagraph"/>
              <w:numPr>
                <w:ilvl w:val="0"/>
                <w:numId w:val="16"/>
              </w:numPr>
              <w:ind w:left="284" w:hanging="284"/>
            </w:pPr>
            <w:r>
              <w:t>Padlock</w:t>
            </w:r>
          </w:p>
        </w:tc>
        <w:tc>
          <w:tcPr>
            <w:tcW w:w="9533" w:type="dxa"/>
          </w:tcPr>
          <w:p w14:paraId="0A01BDAE" w14:textId="443808B1" w:rsidR="005A6DDE" w:rsidRDefault="00785869" w:rsidP="00081DE3">
            <w:r>
              <w:t>Not yet purchased</w:t>
            </w:r>
          </w:p>
        </w:tc>
        <w:tc>
          <w:tcPr>
            <w:tcW w:w="4003" w:type="dxa"/>
          </w:tcPr>
          <w:p w14:paraId="35A7EF6B" w14:textId="34B244FE" w:rsidR="002D0CFB" w:rsidRDefault="00785869" w:rsidP="00030051">
            <w:r>
              <w:t>James will purchase new lock with 8+ keys for distribution</w:t>
            </w:r>
          </w:p>
        </w:tc>
      </w:tr>
      <w:tr w:rsidR="002D0CFB" w14:paraId="7DB65F2D" w14:textId="77777777" w:rsidTr="0070435D">
        <w:trPr>
          <w:trHeight w:val="527"/>
        </w:trPr>
        <w:tc>
          <w:tcPr>
            <w:tcW w:w="2199" w:type="dxa"/>
          </w:tcPr>
          <w:p w14:paraId="286C3C3A" w14:textId="360DA42F" w:rsidR="002D0CFB" w:rsidRDefault="00785869" w:rsidP="00081DE3">
            <w:pPr>
              <w:pStyle w:val="ListParagraph"/>
              <w:numPr>
                <w:ilvl w:val="0"/>
                <w:numId w:val="16"/>
              </w:numPr>
              <w:ind w:left="284" w:hanging="284"/>
            </w:pPr>
            <w:r>
              <w:t>Door</w:t>
            </w:r>
          </w:p>
        </w:tc>
        <w:tc>
          <w:tcPr>
            <w:tcW w:w="9533" w:type="dxa"/>
          </w:tcPr>
          <w:p w14:paraId="5B4F40BB" w14:textId="2525CD47" w:rsidR="002D0CFB" w:rsidRDefault="00785869" w:rsidP="005A6DDE">
            <w:r>
              <w:t>Denis Heath attending on 17</w:t>
            </w:r>
            <w:r w:rsidRPr="00785869">
              <w:rPr>
                <w:vertAlign w:val="superscript"/>
              </w:rPr>
              <w:t>th</w:t>
            </w:r>
            <w:r>
              <w:t xml:space="preserve"> July with </w:t>
            </w:r>
            <w:proofErr w:type="spellStart"/>
            <w:r>
              <w:t>Alphatrack</w:t>
            </w:r>
            <w:proofErr w:type="spellEnd"/>
            <w:r>
              <w:t xml:space="preserve"> to look at door glass and propose solution.</w:t>
            </w:r>
          </w:p>
        </w:tc>
        <w:tc>
          <w:tcPr>
            <w:tcW w:w="4003" w:type="dxa"/>
          </w:tcPr>
          <w:p w14:paraId="0A73209A" w14:textId="3640D597" w:rsidR="002D0CFB" w:rsidRDefault="00785869" w:rsidP="00030051">
            <w:r>
              <w:t>Penny to meet with Denis.  Brian also available.</w:t>
            </w:r>
          </w:p>
        </w:tc>
      </w:tr>
      <w:tr w:rsidR="002D0CFB" w14:paraId="103EA749" w14:textId="77777777" w:rsidTr="0070435D">
        <w:trPr>
          <w:trHeight w:val="488"/>
        </w:trPr>
        <w:tc>
          <w:tcPr>
            <w:tcW w:w="2199" w:type="dxa"/>
          </w:tcPr>
          <w:p w14:paraId="586E3A22" w14:textId="704ECF8E" w:rsidR="002D0CFB" w:rsidRDefault="00785869" w:rsidP="00081DE3">
            <w:pPr>
              <w:pStyle w:val="ListParagraph"/>
              <w:numPr>
                <w:ilvl w:val="0"/>
                <w:numId w:val="16"/>
              </w:numPr>
              <w:ind w:left="284" w:hanging="284"/>
            </w:pPr>
            <w:r>
              <w:t>Tags</w:t>
            </w:r>
          </w:p>
        </w:tc>
        <w:tc>
          <w:tcPr>
            <w:tcW w:w="9533" w:type="dxa"/>
          </w:tcPr>
          <w:p w14:paraId="17B8FCB3" w14:textId="73F9BA06" w:rsidR="002D0CFB" w:rsidRDefault="00785869" w:rsidP="00081DE3">
            <w:r>
              <w:t>New non-disintegrating tags for bikes.</w:t>
            </w:r>
          </w:p>
        </w:tc>
        <w:tc>
          <w:tcPr>
            <w:tcW w:w="4003" w:type="dxa"/>
          </w:tcPr>
          <w:p w14:paraId="2EC32A68" w14:textId="5467806F" w:rsidR="002D0CFB" w:rsidRDefault="00785869" w:rsidP="0070435D">
            <w:r>
              <w:t xml:space="preserve">Penny </w:t>
            </w:r>
            <w:r w:rsidR="0070435D">
              <w:t>to distribute</w:t>
            </w:r>
          </w:p>
        </w:tc>
      </w:tr>
      <w:tr w:rsidR="002D0CFB" w14:paraId="75A63195" w14:textId="77777777" w:rsidTr="0070435D">
        <w:trPr>
          <w:trHeight w:val="279"/>
        </w:trPr>
        <w:tc>
          <w:tcPr>
            <w:tcW w:w="2199" w:type="dxa"/>
          </w:tcPr>
          <w:p w14:paraId="4EA44448" w14:textId="2F8F1D5B" w:rsidR="002D0CFB" w:rsidRDefault="00785869" w:rsidP="00081DE3">
            <w:pPr>
              <w:pStyle w:val="ListParagraph"/>
              <w:numPr>
                <w:ilvl w:val="0"/>
                <w:numId w:val="16"/>
              </w:numPr>
              <w:ind w:left="284" w:hanging="284"/>
            </w:pPr>
            <w:r>
              <w:t>Gardening</w:t>
            </w:r>
          </w:p>
        </w:tc>
        <w:tc>
          <w:tcPr>
            <w:tcW w:w="9533" w:type="dxa"/>
          </w:tcPr>
          <w:p w14:paraId="04C0BCF2" w14:textId="77777777" w:rsidR="002D0CFB" w:rsidRDefault="00785869" w:rsidP="00081DE3">
            <w:r>
              <w:t>Waiting to hear from Laura about the invoicing process.</w:t>
            </w:r>
          </w:p>
          <w:p w14:paraId="0C1674D6" w14:textId="77777777" w:rsidR="00785869" w:rsidRDefault="00785869" w:rsidP="00081DE3">
            <w:r>
              <w:t xml:space="preserve">Discussion of getting new bike </w:t>
            </w:r>
            <w:proofErr w:type="gramStart"/>
            <w:r>
              <w:t>rack using</w:t>
            </w:r>
            <w:proofErr w:type="gramEnd"/>
            <w:r>
              <w:t xml:space="preserve"> part of garden grant.</w:t>
            </w:r>
          </w:p>
          <w:p w14:paraId="0EDC50CE" w14:textId="512687B0" w:rsidR="00785869" w:rsidRDefault="00785869" w:rsidP="00081DE3">
            <w:r w:rsidRPr="0070435D">
              <w:rPr>
                <w:sz w:val="44"/>
              </w:rPr>
              <w:t>New proposed date to dig up to</w:t>
            </w:r>
            <w:bookmarkStart w:id="0" w:name="_GoBack"/>
            <w:bookmarkEnd w:id="0"/>
            <w:r w:rsidRPr="0070435D">
              <w:rPr>
                <w:sz w:val="44"/>
              </w:rPr>
              <w:t>psoil – 1-2 August.</w:t>
            </w:r>
          </w:p>
        </w:tc>
        <w:tc>
          <w:tcPr>
            <w:tcW w:w="4003" w:type="dxa"/>
          </w:tcPr>
          <w:p w14:paraId="395CE0FD" w14:textId="3B30210D" w:rsidR="00785869" w:rsidRDefault="00785869" w:rsidP="00030051">
            <w:r>
              <w:t>James to investigate bike rack prices and siting.</w:t>
            </w:r>
          </w:p>
          <w:p w14:paraId="3514AFBA" w14:textId="1A90A70E" w:rsidR="002D0CFB" w:rsidRDefault="00785869" w:rsidP="00030051">
            <w:r w:rsidRPr="0070435D">
              <w:rPr>
                <w:sz w:val="44"/>
              </w:rPr>
              <w:t>Please come and help with gardening on 1</w:t>
            </w:r>
            <w:r w:rsidRPr="0070435D">
              <w:rPr>
                <w:sz w:val="44"/>
                <w:vertAlign w:val="superscript"/>
              </w:rPr>
              <w:t>st</w:t>
            </w:r>
            <w:r w:rsidRPr="0070435D">
              <w:rPr>
                <w:sz w:val="44"/>
              </w:rPr>
              <w:t>-2</w:t>
            </w:r>
            <w:r w:rsidRPr="0070435D">
              <w:rPr>
                <w:sz w:val="44"/>
                <w:vertAlign w:val="superscript"/>
              </w:rPr>
              <w:t>nd</w:t>
            </w:r>
            <w:r w:rsidRPr="0070435D">
              <w:rPr>
                <w:sz w:val="44"/>
              </w:rPr>
              <w:t xml:space="preserve"> August!</w:t>
            </w:r>
            <w:r w:rsidR="0070435D" w:rsidRPr="0070435D">
              <w:rPr>
                <w:sz w:val="44"/>
              </w:rPr>
              <w:t xml:space="preserve">  All </w:t>
            </w:r>
            <w:proofErr w:type="gramStart"/>
            <w:r w:rsidR="0070435D" w:rsidRPr="0070435D">
              <w:rPr>
                <w:sz w:val="44"/>
              </w:rPr>
              <w:t>residents</w:t>
            </w:r>
            <w:proofErr w:type="gramEnd"/>
            <w:r w:rsidR="0070435D" w:rsidRPr="0070435D">
              <w:rPr>
                <w:sz w:val="44"/>
              </w:rPr>
              <w:t xml:space="preserve"> welcome!</w:t>
            </w:r>
          </w:p>
        </w:tc>
      </w:tr>
      <w:tr w:rsidR="00E7138F" w14:paraId="35973F90" w14:textId="77777777" w:rsidTr="0070435D">
        <w:trPr>
          <w:trHeight w:val="566"/>
        </w:trPr>
        <w:tc>
          <w:tcPr>
            <w:tcW w:w="2199" w:type="dxa"/>
          </w:tcPr>
          <w:p w14:paraId="03C9181E" w14:textId="4E3042E7" w:rsidR="00E7138F" w:rsidRDefault="00785869" w:rsidP="00081DE3">
            <w:pPr>
              <w:pStyle w:val="ListParagraph"/>
              <w:numPr>
                <w:ilvl w:val="0"/>
                <w:numId w:val="16"/>
              </w:numPr>
              <w:ind w:left="284" w:hanging="284"/>
            </w:pPr>
            <w:r>
              <w:t>Social</w:t>
            </w:r>
          </w:p>
        </w:tc>
        <w:tc>
          <w:tcPr>
            <w:tcW w:w="9533" w:type="dxa"/>
          </w:tcPr>
          <w:p w14:paraId="0C91E1F3" w14:textId="2C837B33" w:rsidR="00E7138F" w:rsidRDefault="00785869" w:rsidP="00081DE3">
            <w:r w:rsidRPr="0070435D">
              <w:rPr>
                <w:sz w:val="32"/>
              </w:rPr>
              <w:t>BBQ after gardening</w:t>
            </w:r>
          </w:p>
        </w:tc>
        <w:tc>
          <w:tcPr>
            <w:tcW w:w="4003" w:type="dxa"/>
          </w:tcPr>
          <w:p w14:paraId="5395D19C" w14:textId="16F11407" w:rsidR="00E7138F" w:rsidRDefault="00E7138F" w:rsidP="00030051"/>
        </w:tc>
      </w:tr>
      <w:tr w:rsidR="002D0CFB" w14:paraId="3FBEB4F4" w14:textId="77777777" w:rsidTr="0070435D">
        <w:trPr>
          <w:trHeight w:val="566"/>
        </w:trPr>
        <w:tc>
          <w:tcPr>
            <w:tcW w:w="2199" w:type="dxa"/>
          </w:tcPr>
          <w:p w14:paraId="066E54C0" w14:textId="4B1A20DA" w:rsidR="002D0CFB" w:rsidRDefault="00785869" w:rsidP="00081DE3">
            <w:pPr>
              <w:pStyle w:val="ListParagraph"/>
              <w:numPr>
                <w:ilvl w:val="0"/>
                <w:numId w:val="16"/>
              </w:numPr>
              <w:ind w:left="284" w:hanging="284"/>
            </w:pPr>
            <w:r>
              <w:t>Treasurer</w:t>
            </w:r>
          </w:p>
        </w:tc>
        <w:tc>
          <w:tcPr>
            <w:tcW w:w="9533" w:type="dxa"/>
          </w:tcPr>
          <w:p w14:paraId="6193A23F" w14:textId="5CDC19F5" w:rsidR="004E25B3" w:rsidRDefault="00785869" w:rsidP="00785869">
            <w:r>
              <w:t xml:space="preserve">Ray was thanked for his hard work as treasurer over the years.  New treasurer to be elected next meeting.  RA funds have been temporarily moved to PayPal account pending new bank account being opened.  RBS account to be closed because of </w:t>
            </w:r>
            <w:proofErr w:type="spellStart"/>
            <w:r>
              <w:t>ongoing</w:t>
            </w:r>
            <w:proofErr w:type="spellEnd"/>
            <w:r>
              <w:t xml:space="preserve"> difficulties appointing signatories </w:t>
            </w:r>
          </w:p>
        </w:tc>
        <w:tc>
          <w:tcPr>
            <w:tcW w:w="4003" w:type="dxa"/>
          </w:tcPr>
          <w:p w14:paraId="3FB28C57" w14:textId="02DCB462" w:rsidR="002F33CD" w:rsidRDefault="00785869" w:rsidP="00030051">
            <w:r>
              <w:t>Ray to close RBS account.</w:t>
            </w:r>
          </w:p>
        </w:tc>
      </w:tr>
      <w:tr w:rsidR="002D0CFB" w14:paraId="215FB11C" w14:textId="77777777" w:rsidTr="0070435D">
        <w:trPr>
          <w:trHeight w:val="424"/>
        </w:trPr>
        <w:tc>
          <w:tcPr>
            <w:tcW w:w="2199" w:type="dxa"/>
          </w:tcPr>
          <w:p w14:paraId="1230DC32" w14:textId="6800C80D" w:rsidR="002D0CFB" w:rsidRPr="0070435D" w:rsidRDefault="00785869" w:rsidP="00081DE3">
            <w:pPr>
              <w:pStyle w:val="ListParagraph"/>
              <w:numPr>
                <w:ilvl w:val="0"/>
                <w:numId w:val="16"/>
              </w:numPr>
              <w:ind w:left="284" w:hanging="284"/>
              <w:rPr>
                <w:sz w:val="48"/>
              </w:rPr>
            </w:pPr>
            <w:r w:rsidRPr="0070435D">
              <w:rPr>
                <w:sz w:val="48"/>
              </w:rPr>
              <w:t>Next meeting</w:t>
            </w:r>
          </w:p>
        </w:tc>
        <w:tc>
          <w:tcPr>
            <w:tcW w:w="9533" w:type="dxa"/>
          </w:tcPr>
          <w:p w14:paraId="777C1EB0" w14:textId="16EA1729" w:rsidR="002D0CFB" w:rsidRPr="0070435D" w:rsidRDefault="00785869" w:rsidP="00696F82">
            <w:pPr>
              <w:rPr>
                <w:sz w:val="48"/>
              </w:rPr>
            </w:pPr>
            <w:r w:rsidRPr="0070435D">
              <w:rPr>
                <w:sz w:val="48"/>
              </w:rPr>
              <w:t>4</w:t>
            </w:r>
            <w:r w:rsidRPr="0070435D">
              <w:rPr>
                <w:sz w:val="48"/>
                <w:vertAlign w:val="superscript"/>
              </w:rPr>
              <w:t>th</w:t>
            </w:r>
            <w:r w:rsidRPr="0070435D">
              <w:rPr>
                <w:sz w:val="48"/>
              </w:rPr>
              <w:t xml:space="preserve"> August, 7pm</w:t>
            </w:r>
          </w:p>
        </w:tc>
        <w:tc>
          <w:tcPr>
            <w:tcW w:w="4003" w:type="dxa"/>
          </w:tcPr>
          <w:p w14:paraId="6FB22C70" w14:textId="2D8749ED" w:rsidR="002D0CFB" w:rsidRDefault="00785869" w:rsidP="00030051">
            <w:r>
              <w:t>James to circulate date</w:t>
            </w:r>
          </w:p>
        </w:tc>
      </w:tr>
    </w:tbl>
    <w:p w14:paraId="5FE424A0" w14:textId="77777777" w:rsidR="00CD0550" w:rsidRPr="005E461E" w:rsidRDefault="00CD0550" w:rsidP="0070435D">
      <w:pPr>
        <w:tabs>
          <w:tab w:val="left" w:pos="4098"/>
        </w:tabs>
      </w:pPr>
    </w:p>
    <w:sectPr w:rsidR="00CD0550" w:rsidRPr="005E461E" w:rsidSect="0070435D">
      <w:pgSz w:w="16838" w:h="11906" w:orient="landscape"/>
      <w:pgMar w:top="425" w:right="709" w:bottom="28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B2"/>
    <w:multiLevelType w:val="hybridMultilevel"/>
    <w:tmpl w:val="A29470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0A7E5F"/>
    <w:multiLevelType w:val="hybridMultilevel"/>
    <w:tmpl w:val="C908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A4E7E"/>
    <w:multiLevelType w:val="multilevel"/>
    <w:tmpl w:val="0414D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390567"/>
    <w:multiLevelType w:val="hybridMultilevel"/>
    <w:tmpl w:val="F082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A1320"/>
    <w:multiLevelType w:val="hybridMultilevel"/>
    <w:tmpl w:val="D70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F6A54"/>
    <w:multiLevelType w:val="hybridMultilevel"/>
    <w:tmpl w:val="67F21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656590"/>
    <w:multiLevelType w:val="multilevel"/>
    <w:tmpl w:val="21E8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63C76"/>
    <w:multiLevelType w:val="hybridMultilevel"/>
    <w:tmpl w:val="88D253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5269A8"/>
    <w:multiLevelType w:val="hybridMultilevel"/>
    <w:tmpl w:val="36A0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0305E5"/>
    <w:multiLevelType w:val="hybridMultilevel"/>
    <w:tmpl w:val="77CEA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F530D9"/>
    <w:multiLevelType w:val="hybridMultilevel"/>
    <w:tmpl w:val="B77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7678EA"/>
    <w:multiLevelType w:val="hybridMultilevel"/>
    <w:tmpl w:val="559C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D1468"/>
    <w:multiLevelType w:val="hybridMultilevel"/>
    <w:tmpl w:val="12DAB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E227CC0"/>
    <w:multiLevelType w:val="hybridMultilevel"/>
    <w:tmpl w:val="43DEF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FB32109"/>
    <w:multiLevelType w:val="hybridMultilevel"/>
    <w:tmpl w:val="3E6C1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39A4639"/>
    <w:multiLevelType w:val="hybridMultilevel"/>
    <w:tmpl w:val="7F3A4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D0147E"/>
    <w:multiLevelType w:val="hybridMultilevel"/>
    <w:tmpl w:val="559C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D2A36"/>
    <w:multiLevelType w:val="hybridMultilevel"/>
    <w:tmpl w:val="EDEAA8BC"/>
    <w:lvl w:ilvl="0" w:tplc="3A8EB4A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4"/>
  </w:num>
  <w:num w:numId="5">
    <w:abstractNumId w:val="10"/>
  </w:num>
  <w:num w:numId="6">
    <w:abstractNumId w:val="1"/>
  </w:num>
  <w:num w:numId="7">
    <w:abstractNumId w:val="13"/>
  </w:num>
  <w:num w:numId="8">
    <w:abstractNumId w:val="12"/>
  </w:num>
  <w:num w:numId="9">
    <w:abstractNumId w:val="3"/>
  </w:num>
  <w:num w:numId="10">
    <w:abstractNumId w:val="2"/>
  </w:num>
  <w:num w:numId="11">
    <w:abstractNumId w:val="8"/>
  </w:num>
  <w:num w:numId="12">
    <w:abstractNumId w:val="7"/>
  </w:num>
  <w:num w:numId="13">
    <w:abstractNumId w:val="0"/>
  </w:num>
  <w:num w:numId="14">
    <w:abstractNumId w:val="9"/>
  </w:num>
  <w:num w:numId="15">
    <w:abstractNumId w:val="5"/>
  </w:num>
  <w:num w:numId="16">
    <w:abstractNumId w:val="1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50"/>
    <w:rsid w:val="00025249"/>
    <w:rsid w:val="00030051"/>
    <w:rsid w:val="000537ED"/>
    <w:rsid w:val="00062E6A"/>
    <w:rsid w:val="00081DE3"/>
    <w:rsid w:val="0008292D"/>
    <w:rsid w:val="00093E01"/>
    <w:rsid w:val="00097C0D"/>
    <w:rsid w:val="000B3357"/>
    <w:rsid w:val="000B54CB"/>
    <w:rsid w:val="000E168F"/>
    <w:rsid w:val="000F4E90"/>
    <w:rsid w:val="000F5B83"/>
    <w:rsid w:val="001324E7"/>
    <w:rsid w:val="0013658B"/>
    <w:rsid w:val="00161502"/>
    <w:rsid w:val="00163429"/>
    <w:rsid w:val="001D3D0F"/>
    <w:rsid w:val="001D7B64"/>
    <w:rsid w:val="001E536A"/>
    <w:rsid w:val="001F3D2F"/>
    <w:rsid w:val="002170F4"/>
    <w:rsid w:val="0022104E"/>
    <w:rsid w:val="002D0CFB"/>
    <w:rsid w:val="002D3634"/>
    <w:rsid w:val="002F33CD"/>
    <w:rsid w:val="00304C18"/>
    <w:rsid w:val="00305046"/>
    <w:rsid w:val="00343FA5"/>
    <w:rsid w:val="003603BB"/>
    <w:rsid w:val="003C49F6"/>
    <w:rsid w:val="003C5695"/>
    <w:rsid w:val="00442BD3"/>
    <w:rsid w:val="00443EE0"/>
    <w:rsid w:val="004563D9"/>
    <w:rsid w:val="00491EB1"/>
    <w:rsid w:val="004C0D96"/>
    <w:rsid w:val="004D582F"/>
    <w:rsid w:val="004E25B3"/>
    <w:rsid w:val="00503438"/>
    <w:rsid w:val="0053704E"/>
    <w:rsid w:val="00564094"/>
    <w:rsid w:val="005938D7"/>
    <w:rsid w:val="005A6DDE"/>
    <w:rsid w:val="005D12CD"/>
    <w:rsid w:val="005E3542"/>
    <w:rsid w:val="005E461E"/>
    <w:rsid w:val="005F11D2"/>
    <w:rsid w:val="005F7562"/>
    <w:rsid w:val="00622C9F"/>
    <w:rsid w:val="006312BB"/>
    <w:rsid w:val="00634676"/>
    <w:rsid w:val="00644FC3"/>
    <w:rsid w:val="0065323C"/>
    <w:rsid w:val="0068476C"/>
    <w:rsid w:val="00696F82"/>
    <w:rsid w:val="006C431E"/>
    <w:rsid w:val="00700288"/>
    <w:rsid w:val="0070313D"/>
    <w:rsid w:val="0070435D"/>
    <w:rsid w:val="00714782"/>
    <w:rsid w:val="00724F12"/>
    <w:rsid w:val="0073631E"/>
    <w:rsid w:val="00744FA4"/>
    <w:rsid w:val="00785869"/>
    <w:rsid w:val="007A6A71"/>
    <w:rsid w:val="007E0EEE"/>
    <w:rsid w:val="007E653A"/>
    <w:rsid w:val="00825961"/>
    <w:rsid w:val="008266E6"/>
    <w:rsid w:val="00826B39"/>
    <w:rsid w:val="00833282"/>
    <w:rsid w:val="008A7F65"/>
    <w:rsid w:val="008B555C"/>
    <w:rsid w:val="008E16F4"/>
    <w:rsid w:val="00951F59"/>
    <w:rsid w:val="009736C8"/>
    <w:rsid w:val="00977F68"/>
    <w:rsid w:val="00980985"/>
    <w:rsid w:val="00981273"/>
    <w:rsid w:val="00994936"/>
    <w:rsid w:val="009D2350"/>
    <w:rsid w:val="00A36A32"/>
    <w:rsid w:val="00A70E5E"/>
    <w:rsid w:val="00AA6ADB"/>
    <w:rsid w:val="00AB2480"/>
    <w:rsid w:val="00AB56AD"/>
    <w:rsid w:val="00AC7D53"/>
    <w:rsid w:val="00AD424B"/>
    <w:rsid w:val="00AE5F1D"/>
    <w:rsid w:val="00B22D61"/>
    <w:rsid w:val="00B408F3"/>
    <w:rsid w:val="00B43C48"/>
    <w:rsid w:val="00B8010F"/>
    <w:rsid w:val="00B904B9"/>
    <w:rsid w:val="00BB722F"/>
    <w:rsid w:val="00C005BA"/>
    <w:rsid w:val="00C228D5"/>
    <w:rsid w:val="00C35867"/>
    <w:rsid w:val="00C43D41"/>
    <w:rsid w:val="00C46C24"/>
    <w:rsid w:val="00C75175"/>
    <w:rsid w:val="00C8233A"/>
    <w:rsid w:val="00C9320A"/>
    <w:rsid w:val="00CC6CDD"/>
    <w:rsid w:val="00CC7610"/>
    <w:rsid w:val="00CD0550"/>
    <w:rsid w:val="00CE11C1"/>
    <w:rsid w:val="00CE583E"/>
    <w:rsid w:val="00CF49B9"/>
    <w:rsid w:val="00D1003C"/>
    <w:rsid w:val="00D344A8"/>
    <w:rsid w:val="00D43777"/>
    <w:rsid w:val="00D55E96"/>
    <w:rsid w:val="00D60CB1"/>
    <w:rsid w:val="00D82509"/>
    <w:rsid w:val="00D93658"/>
    <w:rsid w:val="00DA5D41"/>
    <w:rsid w:val="00DB2C8A"/>
    <w:rsid w:val="00DD011B"/>
    <w:rsid w:val="00DD3B67"/>
    <w:rsid w:val="00DD6C80"/>
    <w:rsid w:val="00DE0026"/>
    <w:rsid w:val="00E15554"/>
    <w:rsid w:val="00E25D66"/>
    <w:rsid w:val="00E3113B"/>
    <w:rsid w:val="00E5006F"/>
    <w:rsid w:val="00E7138F"/>
    <w:rsid w:val="00EF01EF"/>
    <w:rsid w:val="00F067A8"/>
    <w:rsid w:val="00F10D12"/>
    <w:rsid w:val="00F22A18"/>
    <w:rsid w:val="00F3136C"/>
    <w:rsid w:val="00F41761"/>
    <w:rsid w:val="00F47C62"/>
    <w:rsid w:val="00F54F5D"/>
    <w:rsid w:val="00FA6197"/>
    <w:rsid w:val="00FB3E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F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550"/>
    <w:pPr>
      <w:ind w:left="720"/>
      <w:contextualSpacing/>
    </w:pPr>
  </w:style>
  <w:style w:type="paragraph" w:styleId="BalloonText">
    <w:name w:val="Balloon Text"/>
    <w:basedOn w:val="Normal"/>
    <w:link w:val="BalloonTextChar"/>
    <w:uiPriority w:val="99"/>
    <w:semiHidden/>
    <w:unhideWhenUsed/>
    <w:rsid w:val="004C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96"/>
    <w:rPr>
      <w:rFonts w:ascii="Tahoma" w:hAnsi="Tahoma" w:cs="Tahoma"/>
      <w:sz w:val="16"/>
      <w:szCs w:val="16"/>
    </w:rPr>
  </w:style>
  <w:style w:type="character" w:styleId="Hyperlink">
    <w:name w:val="Hyperlink"/>
    <w:basedOn w:val="DefaultParagraphFont"/>
    <w:uiPriority w:val="99"/>
    <w:unhideWhenUsed/>
    <w:rsid w:val="00062E6A"/>
    <w:rPr>
      <w:color w:val="0000FF" w:themeColor="hyperlink"/>
      <w:u w:val="single"/>
    </w:rPr>
  </w:style>
  <w:style w:type="character" w:styleId="Emphasis">
    <w:name w:val="Emphasis"/>
    <w:basedOn w:val="DefaultParagraphFont"/>
    <w:uiPriority w:val="20"/>
    <w:qFormat/>
    <w:rsid w:val="00C43D4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550"/>
    <w:pPr>
      <w:ind w:left="720"/>
      <w:contextualSpacing/>
    </w:pPr>
  </w:style>
  <w:style w:type="paragraph" w:styleId="BalloonText">
    <w:name w:val="Balloon Text"/>
    <w:basedOn w:val="Normal"/>
    <w:link w:val="BalloonTextChar"/>
    <w:uiPriority w:val="99"/>
    <w:semiHidden/>
    <w:unhideWhenUsed/>
    <w:rsid w:val="004C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96"/>
    <w:rPr>
      <w:rFonts w:ascii="Tahoma" w:hAnsi="Tahoma" w:cs="Tahoma"/>
      <w:sz w:val="16"/>
      <w:szCs w:val="16"/>
    </w:rPr>
  </w:style>
  <w:style w:type="character" w:styleId="Hyperlink">
    <w:name w:val="Hyperlink"/>
    <w:basedOn w:val="DefaultParagraphFont"/>
    <w:uiPriority w:val="99"/>
    <w:unhideWhenUsed/>
    <w:rsid w:val="00062E6A"/>
    <w:rPr>
      <w:color w:val="0000FF" w:themeColor="hyperlink"/>
      <w:u w:val="single"/>
    </w:rPr>
  </w:style>
  <w:style w:type="character" w:styleId="Emphasis">
    <w:name w:val="Emphasis"/>
    <w:basedOn w:val="DefaultParagraphFont"/>
    <w:uiPriority w:val="20"/>
    <w:qFormat/>
    <w:rsid w:val="00C43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4951">
      <w:bodyDiv w:val="1"/>
      <w:marLeft w:val="0"/>
      <w:marRight w:val="0"/>
      <w:marTop w:val="0"/>
      <w:marBottom w:val="0"/>
      <w:divBdr>
        <w:top w:val="none" w:sz="0" w:space="0" w:color="auto"/>
        <w:left w:val="none" w:sz="0" w:space="0" w:color="auto"/>
        <w:bottom w:val="none" w:sz="0" w:space="0" w:color="auto"/>
        <w:right w:val="none" w:sz="0" w:space="0" w:color="auto"/>
      </w:divBdr>
    </w:div>
    <w:div w:id="10864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CFGS</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Holland</dc:creator>
  <cp:keywords/>
  <dc:description/>
  <cp:lastModifiedBy>James Hayward</cp:lastModifiedBy>
  <cp:revision>2</cp:revision>
  <cp:lastPrinted>2015-07-31T09:44:00Z</cp:lastPrinted>
  <dcterms:created xsi:type="dcterms:W3CDTF">2015-08-01T08:31:00Z</dcterms:created>
  <dcterms:modified xsi:type="dcterms:W3CDTF">2015-08-01T08:31:00Z</dcterms:modified>
</cp:coreProperties>
</file>